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2022年部门预算信息公开目录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4"/>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4"/>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4"/>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4"/>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4"/>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4"/>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4"/>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4"/>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4"/>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4"/>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4"/>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4"/>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pPr>
        <w:pStyle w:val="4"/>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16</w:t>
      </w:r>
      <w:r>
        <w:fldChar w:fldCharType="end"/>
      </w:r>
      <w:r>
        <w:fldChar w:fldCharType="end"/>
      </w:r>
    </w:p>
    <w:p>
      <w:pPr>
        <w:pStyle w:val="4"/>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34</w:t>
      </w:r>
      <w:r>
        <w:fldChar w:fldCharType="end"/>
      </w:r>
      <w:r>
        <w:fldChar w:fldCharType="end"/>
      </w:r>
    </w:p>
    <w:p>
      <w:pPr>
        <w:pStyle w:val="4"/>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34</w:t>
      </w:r>
      <w:r>
        <w:fldChar w:fldCharType="end"/>
      </w:r>
      <w:r>
        <w:fldChar w:fldCharType="end"/>
      </w:r>
    </w:p>
    <w:p>
      <w:pPr>
        <w:pStyle w:val="4"/>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34</w:t>
      </w:r>
      <w:r>
        <w:fldChar w:fldCharType="end"/>
      </w:r>
      <w:r>
        <w:fldChar w:fldCharType="end"/>
      </w:r>
    </w:p>
    <w:p>
      <w:pPr>
        <w:pStyle w:val="4"/>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35</w:t>
      </w:r>
      <w:r>
        <w:fldChar w:fldCharType="end"/>
      </w:r>
      <w:r>
        <w:fldChar w:fldCharType="end"/>
      </w:r>
    </w:p>
    <w:p>
      <w:r>
        <w:fldChar w:fldCharType="end"/>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2"/>
            </w:pPr>
            <w:r>
              <w:t>320沧县就业服务局</w:t>
            </w:r>
          </w:p>
        </w:tc>
        <w:tc>
          <w:tcPr>
            <w:tcW w:w="2126" w:type="dxa"/>
            <w:tcBorders>
              <w:top w:val="single" w:color="FFFFFF" w:sz="6" w:space="0"/>
              <w:left w:val="single" w:color="FFFFFF" w:sz="6" w:space="0"/>
              <w:right w:val="single" w:color="FFFFFF" w:sz="6" w:space="0"/>
            </w:tcBorders>
            <w:vAlign w:val="center"/>
          </w:tcPr>
          <w:p>
            <w:pPr>
              <w:pStyle w:val="11"/>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3"/>
            </w:pPr>
            <w:r>
              <w:t>项  目</w:t>
            </w:r>
          </w:p>
        </w:tc>
        <w:tc>
          <w:tcPr>
            <w:tcW w:w="2126" w:type="dxa"/>
            <w:vAlign w:val="center"/>
          </w:tcPr>
          <w:p>
            <w:pPr>
              <w:pStyle w:val="13"/>
            </w:pPr>
            <w:r>
              <w:t>预算数</w:t>
            </w:r>
          </w:p>
        </w:tc>
        <w:tc>
          <w:tcPr>
            <w:tcW w:w="4535" w:type="dxa"/>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vAlign w:val="center"/>
          </w:tcPr>
          <w:p>
            <w:pPr>
              <w:pStyle w:val="13"/>
            </w:pPr>
            <w:r>
              <w:t>1</w:t>
            </w:r>
          </w:p>
        </w:tc>
        <w:tc>
          <w:tcPr>
            <w:tcW w:w="2126" w:type="dxa"/>
            <w:vAlign w:val="center"/>
          </w:tcPr>
          <w:p>
            <w:pPr>
              <w:pStyle w:val="13"/>
            </w:pPr>
            <w:r>
              <w:t>2</w:t>
            </w:r>
          </w:p>
        </w:tc>
        <w:tc>
          <w:tcPr>
            <w:tcW w:w="4535" w:type="dxa"/>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vAlign w:val="center"/>
          </w:tcPr>
          <w:p>
            <w:pPr>
              <w:pStyle w:val="15"/>
            </w:pPr>
            <w:r>
              <w:t>一、一般公共预算拨款收入</w:t>
            </w:r>
          </w:p>
        </w:tc>
        <w:tc>
          <w:tcPr>
            <w:tcW w:w="2126" w:type="dxa"/>
            <w:vAlign w:val="center"/>
          </w:tcPr>
          <w:p>
            <w:pPr>
              <w:pStyle w:val="14"/>
            </w:pPr>
            <w:r>
              <w:t>1302.53</w:t>
            </w:r>
          </w:p>
        </w:tc>
        <w:tc>
          <w:tcPr>
            <w:tcW w:w="4535" w:type="dxa"/>
            <w:vAlign w:val="center"/>
          </w:tcPr>
          <w:p>
            <w:pPr>
              <w:pStyle w:val="15"/>
            </w:pPr>
            <w:r>
              <w:t>一、一般公共服务支出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vAlign w:val="center"/>
          </w:tcPr>
          <w:p>
            <w:pPr>
              <w:pStyle w:val="15"/>
            </w:pPr>
            <w:r>
              <w:t>二、政府性基金预算拨款收入</w:t>
            </w:r>
          </w:p>
        </w:tc>
        <w:tc>
          <w:tcPr>
            <w:tcW w:w="2126" w:type="dxa"/>
            <w:vAlign w:val="center"/>
          </w:tcPr>
          <w:p>
            <w:pPr>
              <w:pStyle w:val="14"/>
            </w:pPr>
          </w:p>
        </w:tc>
        <w:tc>
          <w:tcPr>
            <w:tcW w:w="4535" w:type="dxa"/>
            <w:vAlign w:val="center"/>
          </w:tcPr>
          <w:p>
            <w:pPr>
              <w:pStyle w:val="15"/>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vAlign w:val="center"/>
          </w:tcPr>
          <w:p>
            <w:pPr>
              <w:pStyle w:val="15"/>
            </w:pPr>
            <w:r>
              <w:t>三、国有资本经营预算拨款收入</w:t>
            </w:r>
          </w:p>
        </w:tc>
        <w:tc>
          <w:tcPr>
            <w:tcW w:w="2126" w:type="dxa"/>
            <w:vAlign w:val="center"/>
          </w:tcPr>
          <w:p>
            <w:pPr>
              <w:pStyle w:val="14"/>
            </w:pPr>
          </w:p>
        </w:tc>
        <w:tc>
          <w:tcPr>
            <w:tcW w:w="4535" w:type="dxa"/>
            <w:vAlign w:val="center"/>
          </w:tcPr>
          <w:p>
            <w:pPr>
              <w:pStyle w:val="15"/>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vAlign w:val="center"/>
          </w:tcPr>
          <w:p>
            <w:pPr>
              <w:pStyle w:val="15"/>
            </w:pPr>
            <w:r>
              <w:t>四、财政专户管理资金收入</w:t>
            </w:r>
          </w:p>
        </w:tc>
        <w:tc>
          <w:tcPr>
            <w:tcW w:w="2126" w:type="dxa"/>
            <w:vAlign w:val="center"/>
          </w:tcPr>
          <w:p>
            <w:pPr>
              <w:pStyle w:val="14"/>
            </w:pPr>
          </w:p>
        </w:tc>
        <w:tc>
          <w:tcPr>
            <w:tcW w:w="4535" w:type="dxa"/>
            <w:vAlign w:val="center"/>
          </w:tcPr>
          <w:p>
            <w:pPr>
              <w:pStyle w:val="15"/>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vAlign w:val="center"/>
          </w:tcPr>
          <w:p>
            <w:pPr>
              <w:pStyle w:val="15"/>
            </w:pPr>
            <w:r>
              <w:t>五、事业收入</w:t>
            </w:r>
          </w:p>
        </w:tc>
        <w:tc>
          <w:tcPr>
            <w:tcW w:w="2126" w:type="dxa"/>
            <w:vAlign w:val="center"/>
          </w:tcPr>
          <w:p>
            <w:pPr>
              <w:pStyle w:val="14"/>
            </w:pPr>
          </w:p>
        </w:tc>
        <w:tc>
          <w:tcPr>
            <w:tcW w:w="4535" w:type="dxa"/>
            <w:vAlign w:val="center"/>
          </w:tcPr>
          <w:p>
            <w:pPr>
              <w:pStyle w:val="15"/>
            </w:pPr>
            <w:r>
              <w:t>五、教育支出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vAlign w:val="center"/>
          </w:tcPr>
          <w:p>
            <w:pPr>
              <w:pStyle w:val="15"/>
            </w:pPr>
            <w:r>
              <w:t>六、事业单位经营收入</w:t>
            </w:r>
          </w:p>
        </w:tc>
        <w:tc>
          <w:tcPr>
            <w:tcW w:w="2126" w:type="dxa"/>
            <w:vAlign w:val="center"/>
          </w:tcPr>
          <w:p>
            <w:pPr>
              <w:pStyle w:val="14"/>
            </w:pPr>
          </w:p>
        </w:tc>
        <w:tc>
          <w:tcPr>
            <w:tcW w:w="4535" w:type="dxa"/>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vAlign w:val="center"/>
          </w:tcPr>
          <w:p>
            <w:pPr>
              <w:pStyle w:val="15"/>
            </w:pPr>
            <w:r>
              <w:t>七、上级补助收入</w:t>
            </w:r>
          </w:p>
        </w:tc>
        <w:tc>
          <w:tcPr>
            <w:tcW w:w="2126" w:type="dxa"/>
            <w:vAlign w:val="center"/>
          </w:tcPr>
          <w:p>
            <w:pPr>
              <w:pStyle w:val="14"/>
            </w:pPr>
          </w:p>
        </w:tc>
        <w:tc>
          <w:tcPr>
            <w:tcW w:w="4535" w:type="dxa"/>
            <w:vAlign w:val="center"/>
          </w:tcPr>
          <w:p>
            <w:pPr>
              <w:pStyle w:val="15"/>
            </w:pPr>
            <w:r>
              <w:t>七、文化旅游体育与传媒支出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vAlign w:val="center"/>
          </w:tcPr>
          <w:p>
            <w:pPr>
              <w:pStyle w:val="15"/>
            </w:pPr>
            <w:r>
              <w:t>八、附属单位上缴收入</w:t>
            </w:r>
          </w:p>
        </w:tc>
        <w:tc>
          <w:tcPr>
            <w:tcW w:w="2126" w:type="dxa"/>
            <w:vAlign w:val="center"/>
          </w:tcPr>
          <w:p>
            <w:pPr>
              <w:pStyle w:val="14"/>
            </w:pPr>
          </w:p>
        </w:tc>
        <w:tc>
          <w:tcPr>
            <w:tcW w:w="4535" w:type="dxa"/>
            <w:vAlign w:val="center"/>
          </w:tcPr>
          <w:p>
            <w:pPr>
              <w:pStyle w:val="15"/>
            </w:pPr>
            <w:r>
              <w:t>八、社会保障和就业支出</w:t>
            </w:r>
          </w:p>
        </w:tc>
        <w:tc>
          <w:tcPr>
            <w:tcW w:w="2126" w:type="dxa"/>
            <w:vAlign w:val="center"/>
          </w:tcPr>
          <w:p>
            <w:pPr>
              <w:pStyle w:val="14"/>
            </w:pPr>
            <w:r>
              <w:t>1203.12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vAlign w:val="center"/>
          </w:tcPr>
          <w:p>
            <w:pPr>
              <w:pStyle w:val="15"/>
            </w:pPr>
            <w:r>
              <w:t>九、其他收入</w:t>
            </w:r>
          </w:p>
        </w:tc>
        <w:tc>
          <w:tcPr>
            <w:tcW w:w="2126" w:type="dxa"/>
            <w:vAlign w:val="center"/>
          </w:tcPr>
          <w:p>
            <w:pPr>
              <w:pStyle w:val="14"/>
            </w:pPr>
          </w:p>
        </w:tc>
        <w:tc>
          <w:tcPr>
            <w:tcW w:w="4535" w:type="dxa"/>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十、卫生健康支出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十一、节能环保支出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十二、城乡社区支出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十三、农林水支出</w:t>
            </w:r>
          </w:p>
        </w:tc>
        <w:tc>
          <w:tcPr>
            <w:tcW w:w="2126" w:type="dxa"/>
            <w:vAlign w:val="center"/>
          </w:tcPr>
          <w:p>
            <w:pPr>
              <w:pStyle w:val="14"/>
            </w:pPr>
            <w:r>
              <w:t>99.41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十九、自然资源海洋气象等支出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二十、住房保障支出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二十三、灾害防治及应急管理支出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二十五、其他支出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vAlign w:val="center"/>
          </w:tcPr>
          <w:p>
            <w:pPr>
              <w:pStyle w:val="17"/>
            </w:pPr>
            <w:r>
              <w:t>本年收入合计</w:t>
            </w:r>
          </w:p>
        </w:tc>
        <w:tc>
          <w:tcPr>
            <w:tcW w:w="2126" w:type="dxa"/>
            <w:vAlign w:val="center"/>
          </w:tcPr>
          <w:p>
            <w:pPr>
              <w:pStyle w:val="18"/>
            </w:pPr>
            <w:r>
              <w:t>1302.53</w:t>
            </w:r>
          </w:p>
        </w:tc>
        <w:tc>
          <w:tcPr>
            <w:tcW w:w="4535" w:type="dxa"/>
            <w:vAlign w:val="center"/>
          </w:tcPr>
          <w:p>
            <w:pPr>
              <w:pStyle w:val="17"/>
            </w:pPr>
            <w:r>
              <w:t>本年支出合计</w:t>
            </w:r>
          </w:p>
        </w:tc>
        <w:tc>
          <w:tcPr>
            <w:tcW w:w="2126" w:type="dxa"/>
            <w:vAlign w:val="center"/>
          </w:tcPr>
          <w:p>
            <w:pPr>
              <w:pStyle w:val="18"/>
            </w:pPr>
            <w:r>
              <w:t>1302.53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vAlign w:val="center"/>
          </w:tcPr>
          <w:p>
            <w:pPr>
              <w:pStyle w:val="15"/>
            </w:pPr>
            <w:r>
              <w:t>上年结转结余</w:t>
            </w:r>
          </w:p>
        </w:tc>
        <w:tc>
          <w:tcPr>
            <w:tcW w:w="2126" w:type="dxa"/>
            <w:vAlign w:val="center"/>
          </w:tcPr>
          <w:p>
            <w:pPr>
              <w:pStyle w:val="14"/>
            </w:pPr>
          </w:p>
        </w:tc>
        <w:tc>
          <w:tcPr>
            <w:tcW w:w="4535" w:type="dxa"/>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vAlign w:val="center"/>
          </w:tcPr>
          <w:p>
            <w:pPr>
              <w:pStyle w:val="17"/>
            </w:pPr>
            <w:r>
              <w:t>收入总计</w:t>
            </w:r>
          </w:p>
        </w:tc>
        <w:tc>
          <w:tcPr>
            <w:tcW w:w="2126" w:type="dxa"/>
            <w:vAlign w:val="center"/>
          </w:tcPr>
          <w:p>
            <w:pPr>
              <w:pStyle w:val="18"/>
            </w:pPr>
            <w:r>
              <w:t>1302.53</w:t>
            </w:r>
          </w:p>
        </w:tc>
        <w:tc>
          <w:tcPr>
            <w:tcW w:w="4535" w:type="dxa"/>
            <w:vAlign w:val="center"/>
          </w:tcPr>
          <w:p>
            <w:pPr>
              <w:pStyle w:val="17"/>
            </w:pPr>
            <w:r>
              <w:t>支出总计</w:t>
            </w:r>
          </w:p>
        </w:tc>
        <w:tc>
          <w:tcPr>
            <w:tcW w:w="2126" w:type="dxa"/>
            <w:vAlign w:val="center"/>
          </w:tcPr>
          <w:p>
            <w:pPr>
              <w:pStyle w:val="18"/>
            </w:pPr>
            <w:r>
              <w:t>1302.53</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320沧县就业服务局</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vAlign w:val="center"/>
          </w:tcPr>
          <w:p>
            <w:pPr>
              <w:pStyle w:val="13"/>
            </w:pPr>
            <w:r>
              <w:t>功能分类科目</w:t>
            </w:r>
          </w:p>
        </w:tc>
        <w:tc>
          <w:tcPr>
            <w:tcW w:w="1134" w:type="dxa"/>
            <w:vMerge w:val="restart"/>
            <w:vAlign w:val="center"/>
          </w:tcPr>
          <w:p>
            <w:pPr>
              <w:pStyle w:val="13"/>
            </w:pPr>
            <w:r>
              <w:t>合计</w:t>
            </w:r>
          </w:p>
        </w:tc>
        <w:tc>
          <w:tcPr>
            <w:tcW w:w="9071" w:type="dxa"/>
            <w:gridSpan w:val="8"/>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3"/>
            </w:pPr>
            <w:r>
              <w:t>科目    编码</w:t>
            </w:r>
          </w:p>
        </w:tc>
        <w:tc>
          <w:tcPr>
            <w:tcW w:w="1559" w:type="dxa"/>
            <w:vAlign w:val="center"/>
          </w:tcPr>
          <w:p>
            <w:pPr>
              <w:pStyle w:val="13"/>
            </w:pPr>
            <w:r>
              <w:t>科目名称</w:t>
            </w:r>
          </w:p>
        </w:tc>
        <w:tc>
          <w:tcPr>
            <w:tcW w:w="1134" w:type="dxa"/>
            <w:vMerge w:val="continue"/>
          </w:tcPr>
          <w:p/>
        </w:tc>
        <w:tc>
          <w:tcPr>
            <w:tcW w:w="1134" w:type="dxa"/>
            <w:vAlign w:val="center"/>
          </w:tcPr>
          <w:p>
            <w:pPr>
              <w:pStyle w:val="13"/>
            </w:pPr>
            <w:r>
              <w:t>小计</w:t>
            </w:r>
          </w:p>
        </w:tc>
        <w:tc>
          <w:tcPr>
            <w:tcW w:w="1134" w:type="dxa"/>
            <w:vAlign w:val="center"/>
          </w:tcPr>
          <w:p>
            <w:pPr>
              <w:pStyle w:val="13"/>
            </w:pPr>
            <w:r>
              <w:t>财政拨款 收入</w:t>
            </w:r>
          </w:p>
        </w:tc>
        <w:tc>
          <w:tcPr>
            <w:tcW w:w="1134" w:type="dxa"/>
            <w:vAlign w:val="center"/>
          </w:tcPr>
          <w:p>
            <w:pPr>
              <w:pStyle w:val="13"/>
            </w:pPr>
            <w:r>
              <w:t>财政专户 收入</w:t>
            </w:r>
          </w:p>
        </w:tc>
        <w:tc>
          <w:tcPr>
            <w:tcW w:w="1134" w:type="dxa"/>
            <w:vAlign w:val="center"/>
          </w:tcPr>
          <w:p>
            <w:pPr>
              <w:pStyle w:val="13"/>
            </w:pPr>
            <w:r>
              <w:t>事业收入</w:t>
            </w:r>
          </w:p>
        </w:tc>
        <w:tc>
          <w:tcPr>
            <w:tcW w:w="1134" w:type="dxa"/>
            <w:vAlign w:val="center"/>
          </w:tcPr>
          <w:p>
            <w:pPr>
              <w:pStyle w:val="13"/>
            </w:pPr>
            <w:r>
              <w:t>经营收入</w:t>
            </w:r>
          </w:p>
        </w:tc>
        <w:tc>
          <w:tcPr>
            <w:tcW w:w="1134" w:type="dxa"/>
            <w:vAlign w:val="center"/>
          </w:tcPr>
          <w:p>
            <w:pPr>
              <w:pStyle w:val="13"/>
            </w:pPr>
            <w:r>
              <w:t>上级补助收入</w:t>
            </w:r>
          </w:p>
        </w:tc>
        <w:tc>
          <w:tcPr>
            <w:tcW w:w="1134" w:type="dxa"/>
            <w:vAlign w:val="center"/>
          </w:tcPr>
          <w:p>
            <w:pPr>
              <w:pStyle w:val="13"/>
            </w:pPr>
            <w:r>
              <w:t>附属单位上缴收入</w:t>
            </w:r>
          </w:p>
        </w:tc>
        <w:tc>
          <w:tcPr>
            <w:tcW w:w="1134" w:type="dxa"/>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vAlign w:val="center"/>
          </w:tcPr>
          <w:p>
            <w:pPr>
              <w:pStyle w:val="13"/>
            </w:pPr>
            <w:r>
              <w:t>1</w:t>
            </w:r>
          </w:p>
        </w:tc>
        <w:tc>
          <w:tcPr>
            <w:tcW w:w="1559" w:type="dxa"/>
            <w:vAlign w:val="center"/>
          </w:tcPr>
          <w:p>
            <w:pPr>
              <w:pStyle w:val="13"/>
            </w:pPr>
            <w:r>
              <w:t>2</w:t>
            </w:r>
          </w:p>
        </w:tc>
        <w:tc>
          <w:tcPr>
            <w:tcW w:w="1134" w:type="dxa"/>
            <w:vAlign w:val="center"/>
          </w:tcPr>
          <w:p>
            <w:pPr>
              <w:pStyle w:val="13"/>
            </w:pPr>
            <w:r>
              <w:t>3</w:t>
            </w:r>
          </w:p>
        </w:tc>
        <w:tc>
          <w:tcPr>
            <w:tcW w:w="1134" w:type="dxa"/>
            <w:vAlign w:val="center"/>
          </w:tcPr>
          <w:p>
            <w:pPr>
              <w:pStyle w:val="13"/>
            </w:pPr>
            <w:r>
              <w:t>4</w:t>
            </w:r>
          </w:p>
        </w:tc>
        <w:tc>
          <w:tcPr>
            <w:tcW w:w="1134" w:type="dxa"/>
            <w:vAlign w:val="center"/>
          </w:tcPr>
          <w:p>
            <w:pPr>
              <w:pStyle w:val="13"/>
            </w:pPr>
            <w:r>
              <w:t>5</w:t>
            </w:r>
          </w:p>
        </w:tc>
        <w:tc>
          <w:tcPr>
            <w:tcW w:w="1134" w:type="dxa"/>
            <w:vAlign w:val="center"/>
          </w:tcPr>
          <w:p>
            <w:pPr>
              <w:pStyle w:val="13"/>
            </w:pPr>
            <w:r>
              <w:t>6</w:t>
            </w:r>
          </w:p>
        </w:tc>
        <w:tc>
          <w:tcPr>
            <w:tcW w:w="1134" w:type="dxa"/>
            <w:vAlign w:val="center"/>
          </w:tcPr>
          <w:p>
            <w:pPr>
              <w:pStyle w:val="13"/>
            </w:pPr>
            <w:r>
              <w:t>7</w:t>
            </w:r>
          </w:p>
        </w:tc>
        <w:tc>
          <w:tcPr>
            <w:tcW w:w="1134" w:type="dxa"/>
            <w:vAlign w:val="center"/>
          </w:tcPr>
          <w:p>
            <w:pPr>
              <w:pStyle w:val="13"/>
            </w:pPr>
            <w:r>
              <w:t>8</w:t>
            </w:r>
          </w:p>
        </w:tc>
        <w:tc>
          <w:tcPr>
            <w:tcW w:w="1134" w:type="dxa"/>
            <w:vAlign w:val="center"/>
          </w:tcPr>
          <w:p>
            <w:pPr>
              <w:pStyle w:val="13"/>
            </w:pPr>
            <w:r>
              <w:t>9</w:t>
            </w:r>
          </w:p>
        </w:tc>
        <w:tc>
          <w:tcPr>
            <w:tcW w:w="1134" w:type="dxa"/>
            <w:vAlign w:val="center"/>
          </w:tcPr>
          <w:p>
            <w:pPr>
              <w:pStyle w:val="13"/>
            </w:pPr>
            <w:r>
              <w:t>10</w:t>
            </w:r>
          </w:p>
        </w:tc>
        <w:tc>
          <w:tcPr>
            <w:tcW w:w="1134" w:type="dxa"/>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vAlign w:val="center"/>
          </w:tcPr>
          <w:p>
            <w:pPr>
              <w:pStyle w:val="19"/>
            </w:pPr>
          </w:p>
        </w:tc>
        <w:tc>
          <w:tcPr>
            <w:tcW w:w="1559" w:type="dxa"/>
            <w:vAlign w:val="center"/>
          </w:tcPr>
          <w:p>
            <w:pPr>
              <w:pStyle w:val="17"/>
            </w:pPr>
            <w:r>
              <w:t>合计</w:t>
            </w:r>
          </w:p>
        </w:tc>
        <w:tc>
          <w:tcPr>
            <w:tcW w:w="1134" w:type="dxa"/>
            <w:vAlign w:val="center"/>
          </w:tcPr>
          <w:p>
            <w:pPr>
              <w:pStyle w:val="18"/>
            </w:pPr>
            <w:r>
              <w:t>1302.53</w:t>
            </w:r>
          </w:p>
        </w:tc>
        <w:tc>
          <w:tcPr>
            <w:tcW w:w="1134" w:type="dxa"/>
            <w:vAlign w:val="center"/>
          </w:tcPr>
          <w:p>
            <w:pPr>
              <w:pStyle w:val="18"/>
            </w:pPr>
            <w:r>
              <w:t>1302.53</w:t>
            </w:r>
          </w:p>
        </w:tc>
        <w:tc>
          <w:tcPr>
            <w:tcW w:w="1134" w:type="dxa"/>
            <w:vAlign w:val="center"/>
          </w:tcPr>
          <w:p>
            <w:pPr>
              <w:pStyle w:val="18"/>
            </w:pPr>
            <w:r>
              <w:t>1302.53</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vAlign w:val="center"/>
          </w:tcPr>
          <w:p>
            <w:pPr>
              <w:pStyle w:val="15"/>
            </w:pPr>
            <w:r>
              <w:t>208</w:t>
            </w:r>
          </w:p>
        </w:tc>
        <w:tc>
          <w:tcPr>
            <w:tcW w:w="1559" w:type="dxa"/>
            <w:vAlign w:val="center"/>
          </w:tcPr>
          <w:p>
            <w:pPr>
              <w:pStyle w:val="15"/>
            </w:pPr>
            <w:r>
              <w:t>社会保障和就业支出</w:t>
            </w:r>
          </w:p>
        </w:tc>
        <w:tc>
          <w:tcPr>
            <w:tcW w:w="1134" w:type="dxa"/>
            <w:vAlign w:val="center"/>
          </w:tcPr>
          <w:p>
            <w:pPr>
              <w:pStyle w:val="14"/>
            </w:pPr>
            <w:r>
              <w:t>1203.12</w:t>
            </w:r>
          </w:p>
        </w:tc>
        <w:tc>
          <w:tcPr>
            <w:tcW w:w="1134" w:type="dxa"/>
            <w:vAlign w:val="center"/>
          </w:tcPr>
          <w:p>
            <w:pPr>
              <w:pStyle w:val="14"/>
            </w:pPr>
            <w:r>
              <w:t>1203.12</w:t>
            </w:r>
          </w:p>
        </w:tc>
        <w:tc>
          <w:tcPr>
            <w:tcW w:w="1134" w:type="dxa"/>
            <w:vAlign w:val="center"/>
          </w:tcPr>
          <w:p>
            <w:pPr>
              <w:pStyle w:val="14"/>
            </w:pPr>
            <w:r>
              <w:t>1203.12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vAlign w:val="center"/>
          </w:tcPr>
          <w:p>
            <w:pPr>
              <w:pStyle w:val="15"/>
            </w:pPr>
            <w:r>
              <w:t>20801</w:t>
            </w:r>
          </w:p>
        </w:tc>
        <w:tc>
          <w:tcPr>
            <w:tcW w:w="1559" w:type="dxa"/>
            <w:vAlign w:val="center"/>
          </w:tcPr>
          <w:p>
            <w:pPr>
              <w:pStyle w:val="15"/>
            </w:pPr>
            <w:r>
              <w:t>人力资源和社会保障管理事务</w:t>
            </w:r>
          </w:p>
        </w:tc>
        <w:tc>
          <w:tcPr>
            <w:tcW w:w="1134" w:type="dxa"/>
            <w:vAlign w:val="center"/>
          </w:tcPr>
          <w:p>
            <w:pPr>
              <w:pStyle w:val="14"/>
            </w:pPr>
            <w:r>
              <w:t>461.12</w:t>
            </w:r>
          </w:p>
        </w:tc>
        <w:tc>
          <w:tcPr>
            <w:tcW w:w="1134" w:type="dxa"/>
            <w:vAlign w:val="center"/>
          </w:tcPr>
          <w:p>
            <w:pPr>
              <w:pStyle w:val="14"/>
            </w:pPr>
            <w:r>
              <w:t>461.12</w:t>
            </w:r>
          </w:p>
        </w:tc>
        <w:tc>
          <w:tcPr>
            <w:tcW w:w="1134" w:type="dxa"/>
            <w:vAlign w:val="center"/>
          </w:tcPr>
          <w:p>
            <w:pPr>
              <w:pStyle w:val="14"/>
            </w:pPr>
            <w:r>
              <w:t>461.12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vAlign w:val="center"/>
          </w:tcPr>
          <w:p>
            <w:pPr>
              <w:pStyle w:val="15"/>
            </w:pPr>
            <w:r>
              <w:t>2080106</w:t>
            </w:r>
          </w:p>
        </w:tc>
        <w:tc>
          <w:tcPr>
            <w:tcW w:w="1559" w:type="dxa"/>
            <w:vAlign w:val="center"/>
          </w:tcPr>
          <w:p>
            <w:pPr>
              <w:pStyle w:val="15"/>
            </w:pPr>
            <w:r>
              <w:t>就业管理事务</w:t>
            </w:r>
          </w:p>
        </w:tc>
        <w:tc>
          <w:tcPr>
            <w:tcW w:w="1134" w:type="dxa"/>
            <w:vAlign w:val="center"/>
          </w:tcPr>
          <w:p>
            <w:pPr>
              <w:pStyle w:val="14"/>
            </w:pPr>
            <w:r>
              <w:t>461.12</w:t>
            </w:r>
          </w:p>
        </w:tc>
        <w:tc>
          <w:tcPr>
            <w:tcW w:w="1134" w:type="dxa"/>
            <w:vAlign w:val="center"/>
          </w:tcPr>
          <w:p>
            <w:pPr>
              <w:pStyle w:val="14"/>
            </w:pPr>
            <w:r>
              <w:t>461.12</w:t>
            </w:r>
          </w:p>
        </w:tc>
        <w:tc>
          <w:tcPr>
            <w:tcW w:w="1134" w:type="dxa"/>
            <w:vAlign w:val="center"/>
          </w:tcPr>
          <w:p>
            <w:pPr>
              <w:pStyle w:val="14"/>
            </w:pPr>
            <w:r>
              <w:t>461.12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vAlign w:val="center"/>
          </w:tcPr>
          <w:p>
            <w:pPr>
              <w:pStyle w:val="15"/>
            </w:pPr>
            <w:r>
              <w:t>20807</w:t>
            </w:r>
          </w:p>
        </w:tc>
        <w:tc>
          <w:tcPr>
            <w:tcW w:w="1559" w:type="dxa"/>
            <w:vAlign w:val="center"/>
          </w:tcPr>
          <w:p>
            <w:pPr>
              <w:pStyle w:val="15"/>
            </w:pPr>
            <w:r>
              <w:t>就业补助</w:t>
            </w:r>
          </w:p>
        </w:tc>
        <w:tc>
          <w:tcPr>
            <w:tcW w:w="1134" w:type="dxa"/>
            <w:vAlign w:val="center"/>
          </w:tcPr>
          <w:p>
            <w:pPr>
              <w:pStyle w:val="14"/>
            </w:pPr>
            <w:r>
              <w:t>742.00</w:t>
            </w:r>
          </w:p>
        </w:tc>
        <w:tc>
          <w:tcPr>
            <w:tcW w:w="1134" w:type="dxa"/>
            <w:vAlign w:val="center"/>
          </w:tcPr>
          <w:p>
            <w:pPr>
              <w:pStyle w:val="14"/>
            </w:pPr>
            <w:r>
              <w:t>742.00</w:t>
            </w:r>
          </w:p>
        </w:tc>
        <w:tc>
          <w:tcPr>
            <w:tcW w:w="1134" w:type="dxa"/>
            <w:vAlign w:val="center"/>
          </w:tcPr>
          <w:p>
            <w:pPr>
              <w:pStyle w:val="14"/>
            </w:pPr>
            <w:r>
              <w:t>742.00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vAlign w:val="center"/>
          </w:tcPr>
          <w:p>
            <w:pPr>
              <w:pStyle w:val="15"/>
            </w:pPr>
            <w:r>
              <w:t>2080711</w:t>
            </w:r>
          </w:p>
        </w:tc>
        <w:tc>
          <w:tcPr>
            <w:tcW w:w="1559" w:type="dxa"/>
            <w:vAlign w:val="center"/>
          </w:tcPr>
          <w:p>
            <w:pPr>
              <w:pStyle w:val="15"/>
            </w:pPr>
            <w:r>
              <w:t>就业见习补贴</w:t>
            </w:r>
          </w:p>
        </w:tc>
        <w:tc>
          <w:tcPr>
            <w:tcW w:w="1134" w:type="dxa"/>
            <w:vAlign w:val="center"/>
          </w:tcPr>
          <w:p>
            <w:pPr>
              <w:pStyle w:val="14"/>
            </w:pPr>
            <w:r>
              <w:t>300.00</w:t>
            </w:r>
          </w:p>
        </w:tc>
        <w:tc>
          <w:tcPr>
            <w:tcW w:w="1134" w:type="dxa"/>
            <w:vAlign w:val="center"/>
          </w:tcPr>
          <w:p>
            <w:pPr>
              <w:pStyle w:val="14"/>
            </w:pPr>
            <w:r>
              <w:t>300.00</w:t>
            </w:r>
          </w:p>
        </w:tc>
        <w:tc>
          <w:tcPr>
            <w:tcW w:w="1134" w:type="dxa"/>
            <w:vAlign w:val="center"/>
          </w:tcPr>
          <w:p>
            <w:pPr>
              <w:pStyle w:val="14"/>
            </w:pPr>
            <w:r>
              <w:t>300.00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7</w:t>
            </w:r>
          </w:p>
        </w:tc>
        <w:tc>
          <w:tcPr>
            <w:tcW w:w="992" w:type="dxa"/>
            <w:vAlign w:val="center"/>
          </w:tcPr>
          <w:p>
            <w:pPr>
              <w:pStyle w:val="15"/>
            </w:pPr>
            <w:r>
              <w:t>2080799</w:t>
            </w:r>
          </w:p>
        </w:tc>
        <w:tc>
          <w:tcPr>
            <w:tcW w:w="1559" w:type="dxa"/>
            <w:vAlign w:val="center"/>
          </w:tcPr>
          <w:p>
            <w:pPr>
              <w:pStyle w:val="15"/>
            </w:pPr>
            <w:r>
              <w:t>其他就业补助支出</w:t>
            </w:r>
          </w:p>
        </w:tc>
        <w:tc>
          <w:tcPr>
            <w:tcW w:w="1134" w:type="dxa"/>
            <w:vAlign w:val="center"/>
          </w:tcPr>
          <w:p>
            <w:pPr>
              <w:pStyle w:val="14"/>
            </w:pPr>
            <w:r>
              <w:t>442.00</w:t>
            </w:r>
          </w:p>
        </w:tc>
        <w:tc>
          <w:tcPr>
            <w:tcW w:w="1134" w:type="dxa"/>
            <w:vAlign w:val="center"/>
          </w:tcPr>
          <w:p>
            <w:pPr>
              <w:pStyle w:val="14"/>
            </w:pPr>
            <w:r>
              <w:t>442.00</w:t>
            </w:r>
          </w:p>
        </w:tc>
        <w:tc>
          <w:tcPr>
            <w:tcW w:w="1134" w:type="dxa"/>
            <w:vAlign w:val="center"/>
          </w:tcPr>
          <w:p>
            <w:pPr>
              <w:pStyle w:val="14"/>
            </w:pPr>
            <w:r>
              <w:t>442.00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8</w:t>
            </w:r>
          </w:p>
        </w:tc>
        <w:tc>
          <w:tcPr>
            <w:tcW w:w="992" w:type="dxa"/>
            <w:vAlign w:val="center"/>
          </w:tcPr>
          <w:p>
            <w:pPr>
              <w:pStyle w:val="15"/>
            </w:pPr>
            <w:r>
              <w:t>213</w:t>
            </w:r>
          </w:p>
        </w:tc>
        <w:tc>
          <w:tcPr>
            <w:tcW w:w="1559" w:type="dxa"/>
            <w:vAlign w:val="center"/>
          </w:tcPr>
          <w:p>
            <w:pPr>
              <w:pStyle w:val="15"/>
            </w:pPr>
            <w:r>
              <w:t>农林水支出</w:t>
            </w:r>
          </w:p>
        </w:tc>
        <w:tc>
          <w:tcPr>
            <w:tcW w:w="1134" w:type="dxa"/>
            <w:vAlign w:val="center"/>
          </w:tcPr>
          <w:p>
            <w:pPr>
              <w:pStyle w:val="14"/>
            </w:pPr>
            <w:r>
              <w:t>99.41</w:t>
            </w:r>
          </w:p>
        </w:tc>
        <w:tc>
          <w:tcPr>
            <w:tcW w:w="1134" w:type="dxa"/>
            <w:vAlign w:val="center"/>
          </w:tcPr>
          <w:p>
            <w:pPr>
              <w:pStyle w:val="14"/>
            </w:pPr>
            <w:r>
              <w:t>99.41</w:t>
            </w:r>
          </w:p>
        </w:tc>
        <w:tc>
          <w:tcPr>
            <w:tcW w:w="1134" w:type="dxa"/>
            <w:vAlign w:val="center"/>
          </w:tcPr>
          <w:p>
            <w:pPr>
              <w:pStyle w:val="14"/>
            </w:pPr>
            <w:r>
              <w:t>99.41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9</w:t>
            </w:r>
          </w:p>
        </w:tc>
        <w:tc>
          <w:tcPr>
            <w:tcW w:w="992" w:type="dxa"/>
            <w:vAlign w:val="center"/>
          </w:tcPr>
          <w:p>
            <w:pPr>
              <w:pStyle w:val="15"/>
            </w:pPr>
            <w:r>
              <w:t>21308</w:t>
            </w:r>
          </w:p>
        </w:tc>
        <w:tc>
          <w:tcPr>
            <w:tcW w:w="1559" w:type="dxa"/>
            <w:vAlign w:val="center"/>
          </w:tcPr>
          <w:p>
            <w:pPr>
              <w:pStyle w:val="15"/>
            </w:pPr>
            <w:r>
              <w:t>普惠金融发展支出</w:t>
            </w:r>
          </w:p>
        </w:tc>
        <w:tc>
          <w:tcPr>
            <w:tcW w:w="1134" w:type="dxa"/>
            <w:vAlign w:val="center"/>
          </w:tcPr>
          <w:p>
            <w:pPr>
              <w:pStyle w:val="14"/>
            </w:pPr>
            <w:r>
              <w:t>99.41</w:t>
            </w:r>
          </w:p>
        </w:tc>
        <w:tc>
          <w:tcPr>
            <w:tcW w:w="1134" w:type="dxa"/>
            <w:vAlign w:val="center"/>
          </w:tcPr>
          <w:p>
            <w:pPr>
              <w:pStyle w:val="14"/>
            </w:pPr>
            <w:r>
              <w:t>99.41</w:t>
            </w:r>
          </w:p>
        </w:tc>
        <w:tc>
          <w:tcPr>
            <w:tcW w:w="1134" w:type="dxa"/>
            <w:vAlign w:val="center"/>
          </w:tcPr>
          <w:p>
            <w:pPr>
              <w:pStyle w:val="14"/>
            </w:pPr>
            <w:r>
              <w:t>99.41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10</w:t>
            </w:r>
          </w:p>
        </w:tc>
        <w:tc>
          <w:tcPr>
            <w:tcW w:w="992" w:type="dxa"/>
            <w:vAlign w:val="center"/>
          </w:tcPr>
          <w:p>
            <w:pPr>
              <w:pStyle w:val="15"/>
            </w:pPr>
            <w:r>
              <w:t>2130804</w:t>
            </w:r>
          </w:p>
        </w:tc>
        <w:tc>
          <w:tcPr>
            <w:tcW w:w="1559" w:type="dxa"/>
            <w:vAlign w:val="center"/>
          </w:tcPr>
          <w:p>
            <w:pPr>
              <w:pStyle w:val="15"/>
            </w:pPr>
            <w:r>
              <w:t>创业担保贷款贴息及奖补</w:t>
            </w:r>
          </w:p>
        </w:tc>
        <w:tc>
          <w:tcPr>
            <w:tcW w:w="1134" w:type="dxa"/>
            <w:vAlign w:val="center"/>
          </w:tcPr>
          <w:p>
            <w:pPr>
              <w:pStyle w:val="14"/>
            </w:pPr>
            <w:r>
              <w:t>99.41</w:t>
            </w:r>
          </w:p>
        </w:tc>
        <w:tc>
          <w:tcPr>
            <w:tcW w:w="1134" w:type="dxa"/>
            <w:vAlign w:val="center"/>
          </w:tcPr>
          <w:p>
            <w:pPr>
              <w:pStyle w:val="14"/>
            </w:pPr>
            <w:r>
              <w:t>99.41</w:t>
            </w:r>
          </w:p>
        </w:tc>
        <w:tc>
          <w:tcPr>
            <w:tcW w:w="1134" w:type="dxa"/>
            <w:vAlign w:val="center"/>
          </w:tcPr>
          <w:p>
            <w:pPr>
              <w:pStyle w:val="14"/>
            </w:pPr>
            <w:r>
              <w:t>99.41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2"/>
            </w:pPr>
            <w:r>
              <w:t>320沧县就业服务局</w:t>
            </w:r>
          </w:p>
        </w:tc>
        <w:tc>
          <w:tcPr>
            <w:tcW w:w="2721" w:type="dxa"/>
            <w:gridSpan w:val="2"/>
            <w:tcBorders>
              <w:top w:val="single" w:color="FFFFFF" w:sz="6" w:space="0"/>
              <w:left w:val="single" w:color="FFFFFF" w:sz="6" w:space="0"/>
              <w:right w:val="single" w:color="FFFFFF" w:sz="6" w:space="0"/>
            </w:tcBorders>
            <w:vAlign w:val="center"/>
          </w:tcPr>
          <w:p>
            <w:pPr>
              <w:pStyle w:val="11"/>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8" w:type="dxa"/>
            <w:gridSpan w:val="2"/>
            <w:vAlign w:val="center"/>
          </w:tcPr>
          <w:p>
            <w:pPr>
              <w:pStyle w:val="13"/>
            </w:pPr>
            <w:r>
              <w:t>功能分类科目</w:t>
            </w:r>
          </w:p>
        </w:tc>
        <w:tc>
          <w:tcPr>
            <w:tcW w:w="1361" w:type="dxa"/>
            <w:vMerge w:val="restart"/>
            <w:vAlign w:val="center"/>
          </w:tcPr>
          <w:p>
            <w:pPr>
              <w:pStyle w:val="13"/>
            </w:pPr>
            <w:r>
              <w:t>合计</w:t>
            </w:r>
          </w:p>
        </w:tc>
        <w:tc>
          <w:tcPr>
            <w:tcW w:w="1361" w:type="dxa"/>
            <w:vMerge w:val="restart"/>
            <w:vAlign w:val="center"/>
          </w:tcPr>
          <w:p>
            <w:pPr>
              <w:pStyle w:val="13"/>
            </w:pPr>
            <w:r>
              <w:t>基本支出</w:t>
            </w:r>
          </w:p>
        </w:tc>
        <w:tc>
          <w:tcPr>
            <w:tcW w:w="1361" w:type="dxa"/>
            <w:vMerge w:val="restart"/>
            <w:vAlign w:val="center"/>
          </w:tcPr>
          <w:p>
            <w:pPr>
              <w:pStyle w:val="13"/>
            </w:pPr>
            <w:r>
              <w:t>项目支出</w:t>
            </w:r>
          </w:p>
        </w:tc>
        <w:tc>
          <w:tcPr>
            <w:tcW w:w="1361" w:type="dxa"/>
            <w:vMerge w:val="restart"/>
            <w:vAlign w:val="center"/>
          </w:tcPr>
          <w:p>
            <w:pPr>
              <w:pStyle w:val="13"/>
            </w:pPr>
            <w:r>
              <w:t>经营支出</w:t>
            </w:r>
          </w:p>
        </w:tc>
        <w:tc>
          <w:tcPr>
            <w:tcW w:w="1361" w:type="dxa"/>
            <w:vMerge w:val="restart"/>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3"/>
            </w:pPr>
            <w:r>
              <w:t>科目    编码</w:t>
            </w:r>
          </w:p>
        </w:tc>
        <w:tc>
          <w:tcPr>
            <w:tcW w:w="4535" w:type="dxa"/>
            <w:vAlign w:val="center"/>
          </w:tcPr>
          <w:p>
            <w:pPr>
              <w:pStyle w:val="13"/>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vAlign w:val="center"/>
          </w:tcPr>
          <w:p>
            <w:pPr>
              <w:pStyle w:val="13"/>
            </w:pPr>
            <w:r>
              <w:t>1</w:t>
            </w:r>
          </w:p>
        </w:tc>
        <w:tc>
          <w:tcPr>
            <w:tcW w:w="4535" w:type="dxa"/>
            <w:vAlign w:val="center"/>
          </w:tcPr>
          <w:p>
            <w:pPr>
              <w:pStyle w:val="13"/>
            </w:pPr>
            <w:r>
              <w:t>2</w:t>
            </w:r>
          </w:p>
        </w:tc>
        <w:tc>
          <w:tcPr>
            <w:tcW w:w="1361" w:type="dxa"/>
            <w:vAlign w:val="center"/>
          </w:tcPr>
          <w:p>
            <w:pPr>
              <w:pStyle w:val="13"/>
            </w:pPr>
            <w:r>
              <w:t>3</w:t>
            </w:r>
          </w:p>
        </w:tc>
        <w:tc>
          <w:tcPr>
            <w:tcW w:w="1361" w:type="dxa"/>
            <w:vAlign w:val="center"/>
          </w:tcPr>
          <w:p>
            <w:pPr>
              <w:pStyle w:val="13"/>
            </w:pPr>
            <w:r>
              <w:t>4</w:t>
            </w:r>
          </w:p>
        </w:tc>
        <w:tc>
          <w:tcPr>
            <w:tcW w:w="1361" w:type="dxa"/>
            <w:vAlign w:val="center"/>
          </w:tcPr>
          <w:p>
            <w:pPr>
              <w:pStyle w:val="13"/>
            </w:pPr>
            <w:r>
              <w:t>5</w:t>
            </w:r>
          </w:p>
        </w:tc>
        <w:tc>
          <w:tcPr>
            <w:tcW w:w="1361" w:type="dxa"/>
            <w:vAlign w:val="center"/>
          </w:tcPr>
          <w:p>
            <w:pPr>
              <w:pStyle w:val="13"/>
            </w:pPr>
            <w:r>
              <w:t>6</w:t>
            </w:r>
          </w:p>
        </w:tc>
        <w:tc>
          <w:tcPr>
            <w:tcW w:w="1361" w:type="dxa"/>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vAlign w:val="center"/>
          </w:tcPr>
          <w:p>
            <w:pPr>
              <w:pStyle w:val="19"/>
            </w:pPr>
          </w:p>
        </w:tc>
        <w:tc>
          <w:tcPr>
            <w:tcW w:w="4535" w:type="dxa"/>
            <w:vAlign w:val="center"/>
          </w:tcPr>
          <w:p>
            <w:pPr>
              <w:pStyle w:val="17"/>
            </w:pPr>
            <w:r>
              <w:t>合计</w:t>
            </w:r>
          </w:p>
        </w:tc>
        <w:tc>
          <w:tcPr>
            <w:tcW w:w="1361" w:type="dxa"/>
            <w:vAlign w:val="center"/>
          </w:tcPr>
          <w:p>
            <w:pPr>
              <w:pStyle w:val="18"/>
            </w:pPr>
            <w:r>
              <w:t>1302.53</w:t>
            </w:r>
          </w:p>
        </w:tc>
        <w:tc>
          <w:tcPr>
            <w:tcW w:w="1361" w:type="dxa"/>
            <w:vAlign w:val="center"/>
          </w:tcPr>
          <w:p>
            <w:pPr>
              <w:pStyle w:val="18"/>
            </w:pPr>
            <w:r>
              <w:t>354.53</w:t>
            </w:r>
          </w:p>
        </w:tc>
        <w:tc>
          <w:tcPr>
            <w:tcW w:w="1361" w:type="dxa"/>
            <w:vAlign w:val="center"/>
          </w:tcPr>
          <w:p>
            <w:pPr>
              <w:pStyle w:val="18"/>
            </w:pPr>
            <w:r>
              <w:t>948.00</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vAlign w:val="center"/>
          </w:tcPr>
          <w:p>
            <w:pPr>
              <w:pStyle w:val="15"/>
            </w:pPr>
            <w:r>
              <w:t>208</w:t>
            </w:r>
          </w:p>
        </w:tc>
        <w:tc>
          <w:tcPr>
            <w:tcW w:w="4535" w:type="dxa"/>
            <w:vAlign w:val="center"/>
          </w:tcPr>
          <w:p>
            <w:pPr>
              <w:pStyle w:val="15"/>
            </w:pPr>
            <w:r>
              <w:t>社会保障和就业支出</w:t>
            </w:r>
          </w:p>
        </w:tc>
        <w:tc>
          <w:tcPr>
            <w:tcW w:w="1361" w:type="dxa"/>
            <w:vAlign w:val="center"/>
          </w:tcPr>
          <w:p>
            <w:pPr>
              <w:pStyle w:val="14"/>
            </w:pPr>
            <w:r>
              <w:t>1203.12</w:t>
            </w:r>
          </w:p>
        </w:tc>
        <w:tc>
          <w:tcPr>
            <w:tcW w:w="1361" w:type="dxa"/>
            <w:vAlign w:val="center"/>
          </w:tcPr>
          <w:p>
            <w:pPr>
              <w:pStyle w:val="14"/>
            </w:pPr>
            <w:r>
              <w:t>354.53</w:t>
            </w:r>
          </w:p>
        </w:tc>
        <w:tc>
          <w:tcPr>
            <w:tcW w:w="1361" w:type="dxa"/>
            <w:vAlign w:val="center"/>
          </w:tcPr>
          <w:p>
            <w:pPr>
              <w:pStyle w:val="14"/>
            </w:pPr>
            <w:r>
              <w:t>848.59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vAlign w:val="center"/>
          </w:tcPr>
          <w:p>
            <w:pPr>
              <w:pStyle w:val="15"/>
            </w:pPr>
            <w:r>
              <w:t>20801</w:t>
            </w:r>
          </w:p>
        </w:tc>
        <w:tc>
          <w:tcPr>
            <w:tcW w:w="4535" w:type="dxa"/>
            <w:vAlign w:val="center"/>
          </w:tcPr>
          <w:p>
            <w:pPr>
              <w:pStyle w:val="15"/>
            </w:pPr>
            <w:r>
              <w:t>人力资源和社会保障管理事务</w:t>
            </w:r>
          </w:p>
        </w:tc>
        <w:tc>
          <w:tcPr>
            <w:tcW w:w="1361" w:type="dxa"/>
            <w:vAlign w:val="center"/>
          </w:tcPr>
          <w:p>
            <w:pPr>
              <w:pStyle w:val="14"/>
            </w:pPr>
            <w:r>
              <w:t>461.12</w:t>
            </w:r>
          </w:p>
        </w:tc>
        <w:tc>
          <w:tcPr>
            <w:tcW w:w="1361" w:type="dxa"/>
            <w:vAlign w:val="center"/>
          </w:tcPr>
          <w:p>
            <w:pPr>
              <w:pStyle w:val="14"/>
            </w:pPr>
            <w:r>
              <w:t>354.53</w:t>
            </w:r>
          </w:p>
        </w:tc>
        <w:tc>
          <w:tcPr>
            <w:tcW w:w="1361" w:type="dxa"/>
            <w:vAlign w:val="center"/>
          </w:tcPr>
          <w:p>
            <w:pPr>
              <w:pStyle w:val="14"/>
            </w:pPr>
            <w:r>
              <w:t>106.59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vAlign w:val="center"/>
          </w:tcPr>
          <w:p>
            <w:pPr>
              <w:pStyle w:val="15"/>
            </w:pPr>
            <w:r>
              <w:t>2080106</w:t>
            </w:r>
          </w:p>
        </w:tc>
        <w:tc>
          <w:tcPr>
            <w:tcW w:w="4535" w:type="dxa"/>
            <w:vAlign w:val="center"/>
          </w:tcPr>
          <w:p>
            <w:pPr>
              <w:pStyle w:val="15"/>
            </w:pPr>
            <w:r>
              <w:t>就业管理事务</w:t>
            </w:r>
          </w:p>
        </w:tc>
        <w:tc>
          <w:tcPr>
            <w:tcW w:w="1361" w:type="dxa"/>
            <w:vAlign w:val="center"/>
          </w:tcPr>
          <w:p>
            <w:pPr>
              <w:pStyle w:val="14"/>
            </w:pPr>
            <w:r>
              <w:t>461.12</w:t>
            </w:r>
          </w:p>
        </w:tc>
        <w:tc>
          <w:tcPr>
            <w:tcW w:w="1361" w:type="dxa"/>
            <w:vAlign w:val="center"/>
          </w:tcPr>
          <w:p>
            <w:pPr>
              <w:pStyle w:val="14"/>
            </w:pPr>
            <w:r>
              <w:t>354.53</w:t>
            </w:r>
          </w:p>
        </w:tc>
        <w:tc>
          <w:tcPr>
            <w:tcW w:w="1361" w:type="dxa"/>
            <w:vAlign w:val="center"/>
          </w:tcPr>
          <w:p>
            <w:pPr>
              <w:pStyle w:val="14"/>
            </w:pPr>
            <w:r>
              <w:t>106.59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vAlign w:val="center"/>
          </w:tcPr>
          <w:p>
            <w:pPr>
              <w:pStyle w:val="15"/>
            </w:pPr>
            <w:r>
              <w:t>20807</w:t>
            </w:r>
          </w:p>
        </w:tc>
        <w:tc>
          <w:tcPr>
            <w:tcW w:w="4535" w:type="dxa"/>
            <w:vAlign w:val="center"/>
          </w:tcPr>
          <w:p>
            <w:pPr>
              <w:pStyle w:val="15"/>
            </w:pPr>
            <w:r>
              <w:t>就业补助</w:t>
            </w:r>
          </w:p>
        </w:tc>
        <w:tc>
          <w:tcPr>
            <w:tcW w:w="1361" w:type="dxa"/>
            <w:vAlign w:val="center"/>
          </w:tcPr>
          <w:p>
            <w:pPr>
              <w:pStyle w:val="14"/>
            </w:pPr>
            <w:r>
              <w:t>742.00</w:t>
            </w:r>
          </w:p>
        </w:tc>
        <w:tc>
          <w:tcPr>
            <w:tcW w:w="1361" w:type="dxa"/>
            <w:vAlign w:val="center"/>
          </w:tcPr>
          <w:p>
            <w:pPr>
              <w:pStyle w:val="14"/>
            </w:pPr>
          </w:p>
        </w:tc>
        <w:tc>
          <w:tcPr>
            <w:tcW w:w="1361" w:type="dxa"/>
            <w:vAlign w:val="center"/>
          </w:tcPr>
          <w:p>
            <w:pPr>
              <w:pStyle w:val="14"/>
            </w:pPr>
            <w:r>
              <w:t>742.00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vAlign w:val="center"/>
          </w:tcPr>
          <w:p>
            <w:pPr>
              <w:pStyle w:val="15"/>
            </w:pPr>
            <w:r>
              <w:t>2080711</w:t>
            </w:r>
          </w:p>
        </w:tc>
        <w:tc>
          <w:tcPr>
            <w:tcW w:w="4535" w:type="dxa"/>
            <w:vAlign w:val="center"/>
          </w:tcPr>
          <w:p>
            <w:pPr>
              <w:pStyle w:val="15"/>
            </w:pPr>
            <w:r>
              <w:t>就业见习补贴</w:t>
            </w:r>
          </w:p>
        </w:tc>
        <w:tc>
          <w:tcPr>
            <w:tcW w:w="1361" w:type="dxa"/>
            <w:vAlign w:val="center"/>
          </w:tcPr>
          <w:p>
            <w:pPr>
              <w:pStyle w:val="14"/>
            </w:pPr>
            <w:r>
              <w:t>300.00</w:t>
            </w:r>
          </w:p>
        </w:tc>
        <w:tc>
          <w:tcPr>
            <w:tcW w:w="1361" w:type="dxa"/>
            <w:vAlign w:val="center"/>
          </w:tcPr>
          <w:p>
            <w:pPr>
              <w:pStyle w:val="14"/>
            </w:pPr>
          </w:p>
        </w:tc>
        <w:tc>
          <w:tcPr>
            <w:tcW w:w="1361" w:type="dxa"/>
            <w:vAlign w:val="center"/>
          </w:tcPr>
          <w:p>
            <w:pPr>
              <w:pStyle w:val="14"/>
            </w:pPr>
            <w:r>
              <w:t>300.00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vAlign w:val="center"/>
          </w:tcPr>
          <w:p>
            <w:pPr>
              <w:pStyle w:val="15"/>
            </w:pPr>
            <w:r>
              <w:t>2080799</w:t>
            </w:r>
          </w:p>
        </w:tc>
        <w:tc>
          <w:tcPr>
            <w:tcW w:w="4535" w:type="dxa"/>
            <w:vAlign w:val="center"/>
          </w:tcPr>
          <w:p>
            <w:pPr>
              <w:pStyle w:val="15"/>
            </w:pPr>
            <w:r>
              <w:t>其他就业补助支出</w:t>
            </w:r>
          </w:p>
        </w:tc>
        <w:tc>
          <w:tcPr>
            <w:tcW w:w="1361" w:type="dxa"/>
            <w:vAlign w:val="center"/>
          </w:tcPr>
          <w:p>
            <w:pPr>
              <w:pStyle w:val="14"/>
            </w:pPr>
            <w:r>
              <w:t>442.00</w:t>
            </w:r>
          </w:p>
        </w:tc>
        <w:tc>
          <w:tcPr>
            <w:tcW w:w="1361" w:type="dxa"/>
            <w:vAlign w:val="center"/>
          </w:tcPr>
          <w:p>
            <w:pPr>
              <w:pStyle w:val="14"/>
            </w:pPr>
          </w:p>
        </w:tc>
        <w:tc>
          <w:tcPr>
            <w:tcW w:w="1361" w:type="dxa"/>
            <w:vAlign w:val="center"/>
          </w:tcPr>
          <w:p>
            <w:pPr>
              <w:pStyle w:val="14"/>
            </w:pPr>
            <w:r>
              <w:t>442.00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992" w:type="dxa"/>
            <w:vAlign w:val="center"/>
          </w:tcPr>
          <w:p>
            <w:pPr>
              <w:pStyle w:val="15"/>
            </w:pPr>
            <w:r>
              <w:t>213</w:t>
            </w:r>
          </w:p>
        </w:tc>
        <w:tc>
          <w:tcPr>
            <w:tcW w:w="4535" w:type="dxa"/>
            <w:vAlign w:val="center"/>
          </w:tcPr>
          <w:p>
            <w:pPr>
              <w:pStyle w:val="15"/>
            </w:pPr>
            <w:r>
              <w:t>农林水支出</w:t>
            </w:r>
          </w:p>
        </w:tc>
        <w:tc>
          <w:tcPr>
            <w:tcW w:w="1361" w:type="dxa"/>
            <w:vAlign w:val="center"/>
          </w:tcPr>
          <w:p>
            <w:pPr>
              <w:pStyle w:val="14"/>
            </w:pPr>
            <w:r>
              <w:t>99.41</w:t>
            </w:r>
          </w:p>
        </w:tc>
        <w:tc>
          <w:tcPr>
            <w:tcW w:w="1361" w:type="dxa"/>
            <w:vAlign w:val="center"/>
          </w:tcPr>
          <w:p>
            <w:pPr>
              <w:pStyle w:val="14"/>
            </w:pPr>
          </w:p>
        </w:tc>
        <w:tc>
          <w:tcPr>
            <w:tcW w:w="1361" w:type="dxa"/>
            <w:vAlign w:val="center"/>
          </w:tcPr>
          <w:p>
            <w:pPr>
              <w:pStyle w:val="14"/>
            </w:pPr>
            <w:r>
              <w:t>99.41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992" w:type="dxa"/>
            <w:vAlign w:val="center"/>
          </w:tcPr>
          <w:p>
            <w:pPr>
              <w:pStyle w:val="15"/>
            </w:pPr>
            <w:r>
              <w:t>21308</w:t>
            </w:r>
          </w:p>
        </w:tc>
        <w:tc>
          <w:tcPr>
            <w:tcW w:w="4535" w:type="dxa"/>
            <w:vAlign w:val="center"/>
          </w:tcPr>
          <w:p>
            <w:pPr>
              <w:pStyle w:val="15"/>
            </w:pPr>
            <w:r>
              <w:t>普惠金融发展支出</w:t>
            </w:r>
          </w:p>
        </w:tc>
        <w:tc>
          <w:tcPr>
            <w:tcW w:w="1361" w:type="dxa"/>
            <w:vAlign w:val="center"/>
          </w:tcPr>
          <w:p>
            <w:pPr>
              <w:pStyle w:val="14"/>
            </w:pPr>
            <w:r>
              <w:t>99.41</w:t>
            </w:r>
          </w:p>
        </w:tc>
        <w:tc>
          <w:tcPr>
            <w:tcW w:w="1361" w:type="dxa"/>
            <w:vAlign w:val="center"/>
          </w:tcPr>
          <w:p>
            <w:pPr>
              <w:pStyle w:val="14"/>
            </w:pPr>
          </w:p>
        </w:tc>
        <w:tc>
          <w:tcPr>
            <w:tcW w:w="1361" w:type="dxa"/>
            <w:vAlign w:val="center"/>
          </w:tcPr>
          <w:p>
            <w:pPr>
              <w:pStyle w:val="14"/>
            </w:pPr>
            <w:r>
              <w:t>99.41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992" w:type="dxa"/>
            <w:vAlign w:val="center"/>
          </w:tcPr>
          <w:p>
            <w:pPr>
              <w:pStyle w:val="15"/>
            </w:pPr>
            <w:r>
              <w:t>2130804</w:t>
            </w:r>
          </w:p>
        </w:tc>
        <w:tc>
          <w:tcPr>
            <w:tcW w:w="4535" w:type="dxa"/>
            <w:vAlign w:val="center"/>
          </w:tcPr>
          <w:p>
            <w:pPr>
              <w:pStyle w:val="15"/>
            </w:pPr>
            <w:r>
              <w:t>创业担保贷款贴息及奖补</w:t>
            </w:r>
          </w:p>
        </w:tc>
        <w:tc>
          <w:tcPr>
            <w:tcW w:w="1361" w:type="dxa"/>
            <w:vAlign w:val="center"/>
          </w:tcPr>
          <w:p>
            <w:pPr>
              <w:pStyle w:val="14"/>
            </w:pPr>
            <w:r>
              <w:t>99.41</w:t>
            </w:r>
          </w:p>
        </w:tc>
        <w:tc>
          <w:tcPr>
            <w:tcW w:w="1361" w:type="dxa"/>
            <w:vAlign w:val="center"/>
          </w:tcPr>
          <w:p>
            <w:pPr>
              <w:pStyle w:val="14"/>
            </w:pPr>
          </w:p>
        </w:tc>
        <w:tc>
          <w:tcPr>
            <w:tcW w:w="1361" w:type="dxa"/>
            <w:vAlign w:val="center"/>
          </w:tcPr>
          <w:p>
            <w:pPr>
              <w:pStyle w:val="14"/>
            </w:pPr>
            <w:r>
              <w:t>99.41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320沧县就业服务局</w:t>
            </w:r>
          </w:p>
        </w:tc>
        <w:tc>
          <w:tcPr>
            <w:tcW w:w="3402" w:type="dxa"/>
            <w:tcBorders>
              <w:top w:val="single" w:color="FFFFFF" w:sz="6" w:space="0"/>
              <w:left w:val="single" w:color="FFFFFF" w:sz="6" w:space="0"/>
              <w:right w:val="single" w:color="FFFFFF" w:sz="6" w:space="0"/>
            </w:tcBorders>
            <w:vAlign w:val="center"/>
          </w:tcPr>
          <w:p>
            <w:pPr>
              <w:pStyle w:val="11"/>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vAlign w:val="center"/>
          </w:tcPr>
          <w:p>
            <w:pPr>
              <w:pStyle w:val="13"/>
            </w:pPr>
            <w:r>
              <w:t>收入</w:t>
            </w:r>
          </w:p>
        </w:tc>
        <w:tc>
          <w:tcPr>
            <w:tcW w:w="9298"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3"/>
            </w:pPr>
            <w:r>
              <w:t>项  目</w:t>
            </w:r>
          </w:p>
        </w:tc>
        <w:tc>
          <w:tcPr>
            <w:tcW w:w="1474" w:type="dxa"/>
            <w:vAlign w:val="center"/>
          </w:tcPr>
          <w:p>
            <w:pPr>
              <w:pStyle w:val="13"/>
            </w:pPr>
            <w:r>
              <w:t>金额</w:t>
            </w:r>
          </w:p>
        </w:tc>
        <w:tc>
          <w:tcPr>
            <w:tcW w:w="3402" w:type="dxa"/>
            <w:vAlign w:val="center"/>
          </w:tcPr>
          <w:p>
            <w:pPr>
              <w:pStyle w:val="13"/>
            </w:pPr>
            <w:r>
              <w:t>项  目</w:t>
            </w:r>
          </w:p>
        </w:tc>
        <w:tc>
          <w:tcPr>
            <w:tcW w:w="1474" w:type="dxa"/>
            <w:vAlign w:val="center"/>
          </w:tcPr>
          <w:p>
            <w:pPr>
              <w:pStyle w:val="13"/>
            </w:pPr>
            <w:r>
              <w:t>合计</w:t>
            </w:r>
          </w:p>
        </w:tc>
        <w:tc>
          <w:tcPr>
            <w:tcW w:w="1474" w:type="dxa"/>
            <w:vAlign w:val="center"/>
          </w:tcPr>
          <w:p>
            <w:pPr>
              <w:pStyle w:val="13"/>
            </w:pPr>
            <w:r>
              <w:t>一般公共预算财政拨款</w:t>
            </w:r>
          </w:p>
        </w:tc>
        <w:tc>
          <w:tcPr>
            <w:tcW w:w="1474" w:type="dxa"/>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vAlign w:val="center"/>
          </w:tcPr>
          <w:p>
            <w:pPr>
              <w:pStyle w:val="13"/>
            </w:pPr>
            <w:r>
              <w:t>1</w:t>
            </w:r>
          </w:p>
        </w:tc>
        <w:tc>
          <w:tcPr>
            <w:tcW w:w="1474" w:type="dxa"/>
            <w:vAlign w:val="center"/>
          </w:tcPr>
          <w:p>
            <w:pPr>
              <w:pStyle w:val="13"/>
            </w:pPr>
            <w:r>
              <w:t>2</w:t>
            </w:r>
          </w:p>
        </w:tc>
        <w:tc>
          <w:tcPr>
            <w:tcW w:w="3402" w:type="dxa"/>
            <w:vAlign w:val="center"/>
          </w:tcPr>
          <w:p>
            <w:pPr>
              <w:pStyle w:val="13"/>
            </w:pPr>
            <w:r>
              <w:t>3</w:t>
            </w:r>
          </w:p>
        </w:tc>
        <w:tc>
          <w:tcPr>
            <w:tcW w:w="1474" w:type="dxa"/>
            <w:vAlign w:val="center"/>
          </w:tcPr>
          <w:p>
            <w:pPr>
              <w:pStyle w:val="13"/>
            </w:pPr>
            <w:r>
              <w:t>4</w:t>
            </w:r>
          </w:p>
        </w:tc>
        <w:tc>
          <w:tcPr>
            <w:tcW w:w="1474" w:type="dxa"/>
            <w:vAlign w:val="center"/>
          </w:tcPr>
          <w:p>
            <w:pPr>
              <w:pStyle w:val="13"/>
            </w:pPr>
            <w:r>
              <w:t>5</w:t>
            </w:r>
          </w:p>
        </w:tc>
        <w:tc>
          <w:tcPr>
            <w:tcW w:w="1474" w:type="dxa"/>
            <w:vAlign w:val="center"/>
          </w:tcPr>
          <w:p>
            <w:pPr>
              <w:pStyle w:val="13"/>
            </w:pPr>
            <w:r>
              <w:t>6</w:t>
            </w:r>
          </w:p>
        </w:tc>
        <w:tc>
          <w:tcPr>
            <w:tcW w:w="1474"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vAlign w:val="center"/>
          </w:tcPr>
          <w:p>
            <w:pPr>
              <w:pStyle w:val="15"/>
            </w:pPr>
            <w:r>
              <w:t>一、一般公共预算拨款</w:t>
            </w:r>
          </w:p>
        </w:tc>
        <w:tc>
          <w:tcPr>
            <w:tcW w:w="1474" w:type="dxa"/>
            <w:vAlign w:val="center"/>
          </w:tcPr>
          <w:p>
            <w:pPr>
              <w:pStyle w:val="14"/>
            </w:pPr>
            <w:r>
              <w:t>1302.53</w:t>
            </w:r>
          </w:p>
        </w:tc>
        <w:tc>
          <w:tcPr>
            <w:tcW w:w="3402" w:type="dxa"/>
            <w:vAlign w:val="center"/>
          </w:tcPr>
          <w:p>
            <w:pPr>
              <w:pStyle w:val="15"/>
            </w:pPr>
            <w:r>
              <w:t>一、一般公共服务支出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r>
              <w:t>二、外交支出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r>
              <w:t>三、国防支出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四、公共安全支出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五、教育支出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六、科学技术支出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七、文化旅游体育与传媒支出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八、社会保障和就业支出</w:t>
            </w:r>
          </w:p>
        </w:tc>
        <w:tc>
          <w:tcPr>
            <w:tcW w:w="1474" w:type="dxa"/>
            <w:vAlign w:val="center"/>
          </w:tcPr>
          <w:p>
            <w:pPr>
              <w:pStyle w:val="14"/>
            </w:pPr>
            <w:r>
              <w:t>1203.12</w:t>
            </w:r>
          </w:p>
        </w:tc>
        <w:tc>
          <w:tcPr>
            <w:tcW w:w="1474" w:type="dxa"/>
            <w:vAlign w:val="center"/>
          </w:tcPr>
          <w:p>
            <w:pPr>
              <w:pStyle w:val="14"/>
            </w:pPr>
            <w:r>
              <w:t>1203.12</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九、社会保险基金支出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十、卫生健康支出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十一、节能环保支出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十二、城乡社区支出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十三、农林水支出</w:t>
            </w:r>
          </w:p>
        </w:tc>
        <w:tc>
          <w:tcPr>
            <w:tcW w:w="1474" w:type="dxa"/>
            <w:vAlign w:val="center"/>
          </w:tcPr>
          <w:p>
            <w:pPr>
              <w:pStyle w:val="14"/>
            </w:pPr>
            <w:r>
              <w:t>99.41</w:t>
            </w:r>
          </w:p>
        </w:tc>
        <w:tc>
          <w:tcPr>
            <w:tcW w:w="1474" w:type="dxa"/>
            <w:vAlign w:val="center"/>
          </w:tcPr>
          <w:p>
            <w:pPr>
              <w:pStyle w:val="14"/>
            </w:pPr>
            <w:r>
              <w:t>99.41</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十四、交通运输支出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十五、资源勘探工业信息等支出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十六、商业服务业等支出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十七、金融支出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十八、援助其他地区支出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十九、自然资源海洋气象等支出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二十、住房保障支出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二十一、粮油物资储备支出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二十二、国有资本经营预算支出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二十三、灾害防治及应急管理支出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二十四、预备费</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二十五、其他支出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二十六、转移性支出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二十七、债务还本支出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二十八、债务付息支出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二十九、债务发行费用支出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三十、抗疫特别国债安排的支出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vAlign w:val="center"/>
          </w:tcPr>
          <w:p>
            <w:pPr>
              <w:pStyle w:val="17"/>
            </w:pPr>
            <w:r>
              <w:t>本年收入合计</w:t>
            </w:r>
          </w:p>
        </w:tc>
        <w:tc>
          <w:tcPr>
            <w:tcW w:w="1474" w:type="dxa"/>
            <w:vAlign w:val="center"/>
          </w:tcPr>
          <w:p>
            <w:pPr>
              <w:pStyle w:val="18"/>
            </w:pPr>
            <w:r>
              <w:t>1302.53</w:t>
            </w:r>
          </w:p>
        </w:tc>
        <w:tc>
          <w:tcPr>
            <w:tcW w:w="3402" w:type="dxa"/>
            <w:vAlign w:val="center"/>
          </w:tcPr>
          <w:p>
            <w:pPr>
              <w:pStyle w:val="17"/>
            </w:pPr>
            <w:r>
              <w:t>本年支出合计</w:t>
            </w:r>
          </w:p>
        </w:tc>
        <w:tc>
          <w:tcPr>
            <w:tcW w:w="1474" w:type="dxa"/>
            <w:vAlign w:val="center"/>
          </w:tcPr>
          <w:p>
            <w:pPr>
              <w:pStyle w:val="18"/>
            </w:pPr>
            <w:r>
              <w:t>1302.53</w:t>
            </w:r>
          </w:p>
        </w:tc>
        <w:tc>
          <w:tcPr>
            <w:tcW w:w="1474" w:type="dxa"/>
            <w:vAlign w:val="center"/>
          </w:tcPr>
          <w:p>
            <w:pPr>
              <w:pStyle w:val="18"/>
            </w:pPr>
            <w:r>
              <w:t>1302.53</w:t>
            </w: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vAlign w:val="center"/>
          </w:tcPr>
          <w:p>
            <w:pPr>
              <w:pStyle w:val="15"/>
            </w:pPr>
            <w:r>
              <w:t>年初财政拨款结转和结余</w:t>
            </w:r>
          </w:p>
        </w:tc>
        <w:tc>
          <w:tcPr>
            <w:tcW w:w="1474" w:type="dxa"/>
            <w:vAlign w:val="center"/>
          </w:tcPr>
          <w:p>
            <w:pPr>
              <w:pStyle w:val="14"/>
            </w:pPr>
          </w:p>
        </w:tc>
        <w:tc>
          <w:tcPr>
            <w:tcW w:w="3402" w:type="dxa"/>
            <w:vAlign w:val="center"/>
          </w:tcPr>
          <w:p>
            <w:pPr>
              <w:pStyle w:val="15"/>
            </w:pPr>
            <w:r>
              <w:t>年末财政拨款结转和结余</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vAlign w:val="center"/>
          </w:tcPr>
          <w:p>
            <w:pPr>
              <w:pStyle w:val="15"/>
            </w:pPr>
            <w:r>
              <w:t>一、一般公共预算拨款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vAlign w:val="center"/>
          </w:tcPr>
          <w:p>
            <w:pPr>
              <w:pStyle w:val="17"/>
            </w:pPr>
            <w:r>
              <w:t>收入总计</w:t>
            </w:r>
          </w:p>
        </w:tc>
        <w:tc>
          <w:tcPr>
            <w:tcW w:w="1474" w:type="dxa"/>
            <w:vAlign w:val="center"/>
          </w:tcPr>
          <w:p>
            <w:pPr>
              <w:pStyle w:val="18"/>
            </w:pPr>
            <w:r>
              <w:t>1302.53</w:t>
            </w:r>
          </w:p>
        </w:tc>
        <w:tc>
          <w:tcPr>
            <w:tcW w:w="3402" w:type="dxa"/>
            <w:vAlign w:val="center"/>
          </w:tcPr>
          <w:p>
            <w:pPr>
              <w:pStyle w:val="17"/>
            </w:pPr>
            <w:r>
              <w:t>支出总计</w:t>
            </w:r>
          </w:p>
        </w:tc>
        <w:tc>
          <w:tcPr>
            <w:tcW w:w="1474" w:type="dxa"/>
            <w:vAlign w:val="center"/>
          </w:tcPr>
          <w:p>
            <w:pPr>
              <w:pStyle w:val="18"/>
            </w:pPr>
            <w:r>
              <w:t>1302.53</w:t>
            </w:r>
          </w:p>
        </w:tc>
        <w:tc>
          <w:tcPr>
            <w:tcW w:w="1474" w:type="dxa"/>
            <w:vAlign w:val="center"/>
          </w:tcPr>
          <w:p>
            <w:pPr>
              <w:pStyle w:val="18"/>
            </w:pPr>
            <w:r>
              <w:t>1302.53</w:t>
            </w:r>
          </w:p>
        </w:tc>
        <w:tc>
          <w:tcPr>
            <w:tcW w:w="1474" w:type="dxa"/>
            <w:vAlign w:val="center"/>
          </w:tcPr>
          <w:p>
            <w:pPr>
              <w:pStyle w:val="18"/>
            </w:pPr>
          </w:p>
        </w:tc>
        <w:tc>
          <w:tcPr>
            <w:tcW w:w="1474" w:type="dxa"/>
            <w:vAlign w:val="center"/>
          </w:tcPr>
          <w:p>
            <w:pPr>
              <w:pStyle w:val="18"/>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320沧县就业服务局</w:t>
            </w:r>
          </w:p>
        </w:tc>
        <w:tc>
          <w:tcPr>
            <w:tcW w:w="2551" w:type="dxa"/>
            <w:tcBorders>
              <w:top w:val="single" w:color="FFFFFF" w:sz="6" w:space="0"/>
              <w:left w:val="single" w:color="FFFFFF" w:sz="6" w:space="0"/>
              <w:right w:val="single" w:color="FFFFFF" w:sz="6" w:space="0"/>
            </w:tcBorders>
            <w:vAlign w:val="center"/>
          </w:tcPr>
          <w:p>
            <w:pPr>
              <w:pStyle w:val="11"/>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1302.53</w:t>
            </w:r>
          </w:p>
        </w:tc>
        <w:tc>
          <w:tcPr>
            <w:tcW w:w="2551" w:type="dxa"/>
            <w:vAlign w:val="center"/>
          </w:tcPr>
          <w:p>
            <w:pPr>
              <w:pStyle w:val="18"/>
            </w:pPr>
            <w:r>
              <w:t>354.53</w:t>
            </w:r>
          </w:p>
        </w:tc>
        <w:tc>
          <w:tcPr>
            <w:tcW w:w="2551" w:type="dxa"/>
            <w:vAlign w:val="center"/>
          </w:tcPr>
          <w:p>
            <w:pPr>
              <w:pStyle w:val="18"/>
            </w:pPr>
            <w:r>
              <w:t>948.00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208</w:t>
            </w:r>
          </w:p>
        </w:tc>
        <w:tc>
          <w:tcPr>
            <w:tcW w:w="4535" w:type="dxa"/>
            <w:vAlign w:val="center"/>
          </w:tcPr>
          <w:p>
            <w:pPr>
              <w:pStyle w:val="15"/>
            </w:pPr>
            <w:r>
              <w:t>社会保障和就业支出</w:t>
            </w:r>
          </w:p>
        </w:tc>
        <w:tc>
          <w:tcPr>
            <w:tcW w:w="2551" w:type="dxa"/>
            <w:vAlign w:val="center"/>
          </w:tcPr>
          <w:p>
            <w:pPr>
              <w:pStyle w:val="14"/>
            </w:pPr>
            <w:r>
              <w:t>1203.12</w:t>
            </w:r>
          </w:p>
        </w:tc>
        <w:tc>
          <w:tcPr>
            <w:tcW w:w="2551" w:type="dxa"/>
            <w:vAlign w:val="center"/>
          </w:tcPr>
          <w:p>
            <w:pPr>
              <w:pStyle w:val="14"/>
            </w:pPr>
            <w:r>
              <w:t>354.53</w:t>
            </w:r>
          </w:p>
        </w:tc>
        <w:tc>
          <w:tcPr>
            <w:tcW w:w="2551" w:type="dxa"/>
            <w:vAlign w:val="center"/>
          </w:tcPr>
          <w:p>
            <w:pPr>
              <w:pStyle w:val="14"/>
            </w:pPr>
            <w:r>
              <w:t>848.59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20801</w:t>
            </w:r>
          </w:p>
        </w:tc>
        <w:tc>
          <w:tcPr>
            <w:tcW w:w="4535" w:type="dxa"/>
            <w:vAlign w:val="center"/>
          </w:tcPr>
          <w:p>
            <w:pPr>
              <w:pStyle w:val="15"/>
            </w:pPr>
            <w:r>
              <w:t>人力资源和社会保障管理事务</w:t>
            </w:r>
          </w:p>
        </w:tc>
        <w:tc>
          <w:tcPr>
            <w:tcW w:w="2551" w:type="dxa"/>
            <w:vAlign w:val="center"/>
          </w:tcPr>
          <w:p>
            <w:pPr>
              <w:pStyle w:val="14"/>
            </w:pPr>
            <w:r>
              <w:t>461.12</w:t>
            </w:r>
          </w:p>
        </w:tc>
        <w:tc>
          <w:tcPr>
            <w:tcW w:w="2551" w:type="dxa"/>
            <w:vAlign w:val="center"/>
          </w:tcPr>
          <w:p>
            <w:pPr>
              <w:pStyle w:val="14"/>
            </w:pPr>
            <w:r>
              <w:t>354.53</w:t>
            </w:r>
          </w:p>
        </w:tc>
        <w:tc>
          <w:tcPr>
            <w:tcW w:w="2551" w:type="dxa"/>
            <w:vAlign w:val="center"/>
          </w:tcPr>
          <w:p>
            <w:pPr>
              <w:pStyle w:val="14"/>
            </w:pPr>
            <w:r>
              <w:t>106.59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2080106</w:t>
            </w:r>
          </w:p>
        </w:tc>
        <w:tc>
          <w:tcPr>
            <w:tcW w:w="4535" w:type="dxa"/>
            <w:vAlign w:val="center"/>
          </w:tcPr>
          <w:p>
            <w:pPr>
              <w:pStyle w:val="15"/>
            </w:pPr>
            <w:r>
              <w:t>就业管理事务</w:t>
            </w:r>
          </w:p>
        </w:tc>
        <w:tc>
          <w:tcPr>
            <w:tcW w:w="2551" w:type="dxa"/>
            <w:vAlign w:val="center"/>
          </w:tcPr>
          <w:p>
            <w:pPr>
              <w:pStyle w:val="14"/>
            </w:pPr>
            <w:r>
              <w:t>461.12</w:t>
            </w:r>
          </w:p>
        </w:tc>
        <w:tc>
          <w:tcPr>
            <w:tcW w:w="2551" w:type="dxa"/>
            <w:vAlign w:val="center"/>
          </w:tcPr>
          <w:p>
            <w:pPr>
              <w:pStyle w:val="14"/>
            </w:pPr>
            <w:r>
              <w:t>354.53</w:t>
            </w:r>
          </w:p>
        </w:tc>
        <w:tc>
          <w:tcPr>
            <w:tcW w:w="2551" w:type="dxa"/>
            <w:vAlign w:val="center"/>
          </w:tcPr>
          <w:p>
            <w:pPr>
              <w:pStyle w:val="14"/>
            </w:pPr>
            <w:r>
              <w:t>106.59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20807</w:t>
            </w:r>
          </w:p>
        </w:tc>
        <w:tc>
          <w:tcPr>
            <w:tcW w:w="4535" w:type="dxa"/>
            <w:vAlign w:val="center"/>
          </w:tcPr>
          <w:p>
            <w:pPr>
              <w:pStyle w:val="15"/>
            </w:pPr>
            <w:r>
              <w:t>就业补助</w:t>
            </w:r>
          </w:p>
        </w:tc>
        <w:tc>
          <w:tcPr>
            <w:tcW w:w="2551" w:type="dxa"/>
            <w:vAlign w:val="center"/>
          </w:tcPr>
          <w:p>
            <w:pPr>
              <w:pStyle w:val="14"/>
            </w:pPr>
            <w:r>
              <w:t>742.00</w:t>
            </w:r>
          </w:p>
        </w:tc>
        <w:tc>
          <w:tcPr>
            <w:tcW w:w="2551" w:type="dxa"/>
            <w:vAlign w:val="center"/>
          </w:tcPr>
          <w:p>
            <w:pPr>
              <w:pStyle w:val="14"/>
            </w:pPr>
          </w:p>
        </w:tc>
        <w:tc>
          <w:tcPr>
            <w:tcW w:w="2551" w:type="dxa"/>
            <w:vAlign w:val="center"/>
          </w:tcPr>
          <w:p>
            <w:pPr>
              <w:pStyle w:val="14"/>
            </w:pPr>
            <w:r>
              <w:t>742.00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2080711</w:t>
            </w:r>
          </w:p>
        </w:tc>
        <w:tc>
          <w:tcPr>
            <w:tcW w:w="4535" w:type="dxa"/>
            <w:vAlign w:val="center"/>
          </w:tcPr>
          <w:p>
            <w:pPr>
              <w:pStyle w:val="15"/>
            </w:pPr>
            <w:r>
              <w:t>就业见习补贴</w:t>
            </w:r>
          </w:p>
        </w:tc>
        <w:tc>
          <w:tcPr>
            <w:tcW w:w="2551" w:type="dxa"/>
            <w:vAlign w:val="center"/>
          </w:tcPr>
          <w:p>
            <w:pPr>
              <w:pStyle w:val="14"/>
            </w:pPr>
            <w:r>
              <w:t>300.00</w:t>
            </w:r>
          </w:p>
        </w:tc>
        <w:tc>
          <w:tcPr>
            <w:tcW w:w="2551" w:type="dxa"/>
            <w:vAlign w:val="center"/>
          </w:tcPr>
          <w:p>
            <w:pPr>
              <w:pStyle w:val="14"/>
            </w:pPr>
          </w:p>
        </w:tc>
        <w:tc>
          <w:tcPr>
            <w:tcW w:w="2551" w:type="dxa"/>
            <w:vAlign w:val="center"/>
          </w:tcPr>
          <w:p>
            <w:pPr>
              <w:pStyle w:val="14"/>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2080799</w:t>
            </w:r>
          </w:p>
        </w:tc>
        <w:tc>
          <w:tcPr>
            <w:tcW w:w="4535" w:type="dxa"/>
            <w:vAlign w:val="center"/>
          </w:tcPr>
          <w:p>
            <w:pPr>
              <w:pStyle w:val="15"/>
            </w:pPr>
            <w:r>
              <w:t>其他就业补助支出</w:t>
            </w:r>
          </w:p>
        </w:tc>
        <w:tc>
          <w:tcPr>
            <w:tcW w:w="2551" w:type="dxa"/>
            <w:vAlign w:val="center"/>
          </w:tcPr>
          <w:p>
            <w:pPr>
              <w:pStyle w:val="14"/>
            </w:pPr>
            <w:r>
              <w:t>442.00</w:t>
            </w:r>
          </w:p>
        </w:tc>
        <w:tc>
          <w:tcPr>
            <w:tcW w:w="2551" w:type="dxa"/>
            <w:vAlign w:val="center"/>
          </w:tcPr>
          <w:p>
            <w:pPr>
              <w:pStyle w:val="14"/>
            </w:pPr>
          </w:p>
        </w:tc>
        <w:tc>
          <w:tcPr>
            <w:tcW w:w="2551" w:type="dxa"/>
            <w:vAlign w:val="center"/>
          </w:tcPr>
          <w:p>
            <w:pPr>
              <w:pStyle w:val="14"/>
            </w:pPr>
            <w:r>
              <w:t>442.00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213</w:t>
            </w:r>
          </w:p>
        </w:tc>
        <w:tc>
          <w:tcPr>
            <w:tcW w:w="4535" w:type="dxa"/>
            <w:vAlign w:val="center"/>
          </w:tcPr>
          <w:p>
            <w:pPr>
              <w:pStyle w:val="15"/>
            </w:pPr>
            <w:r>
              <w:t>农林水支出</w:t>
            </w:r>
          </w:p>
        </w:tc>
        <w:tc>
          <w:tcPr>
            <w:tcW w:w="2551" w:type="dxa"/>
            <w:vAlign w:val="center"/>
          </w:tcPr>
          <w:p>
            <w:pPr>
              <w:pStyle w:val="14"/>
            </w:pPr>
            <w:r>
              <w:t>99.41</w:t>
            </w:r>
          </w:p>
        </w:tc>
        <w:tc>
          <w:tcPr>
            <w:tcW w:w="2551" w:type="dxa"/>
            <w:vAlign w:val="center"/>
          </w:tcPr>
          <w:p>
            <w:pPr>
              <w:pStyle w:val="14"/>
            </w:pPr>
          </w:p>
        </w:tc>
        <w:tc>
          <w:tcPr>
            <w:tcW w:w="2551" w:type="dxa"/>
            <w:vAlign w:val="center"/>
          </w:tcPr>
          <w:p>
            <w:pPr>
              <w:pStyle w:val="14"/>
            </w:pPr>
            <w:r>
              <w:t>99.41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21308</w:t>
            </w:r>
          </w:p>
        </w:tc>
        <w:tc>
          <w:tcPr>
            <w:tcW w:w="4535" w:type="dxa"/>
            <w:vAlign w:val="center"/>
          </w:tcPr>
          <w:p>
            <w:pPr>
              <w:pStyle w:val="15"/>
            </w:pPr>
            <w:r>
              <w:t>普惠金融发展支出</w:t>
            </w:r>
          </w:p>
        </w:tc>
        <w:tc>
          <w:tcPr>
            <w:tcW w:w="2551" w:type="dxa"/>
            <w:vAlign w:val="center"/>
          </w:tcPr>
          <w:p>
            <w:pPr>
              <w:pStyle w:val="14"/>
            </w:pPr>
            <w:r>
              <w:t>99.41</w:t>
            </w:r>
          </w:p>
        </w:tc>
        <w:tc>
          <w:tcPr>
            <w:tcW w:w="2551" w:type="dxa"/>
            <w:vAlign w:val="center"/>
          </w:tcPr>
          <w:p>
            <w:pPr>
              <w:pStyle w:val="14"/>
            </w:pPr>
          </w:p>
        </w:tc>
        <w:tc>
          <w:tcPr>
            <w:tcW w:w="2551" w:type="dxa"/>
            <w:vAlign w:val="center"/>
          </w:tcPr>
          <w:p>
            <w:pPr>
              <w:pStyle w:val="14"/>
            </w:pPr>
            <w:r>
              <w:t>99.41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2130804</w:t>
            </w:r>
          </w:p>
        </w:tc>
        <w:tc>
          <w:tcPr>
            <w:tcW w:w="4535" w:type="dxa"/>
            <w:vAlign w:val="center"/>
          </w:tcPr>
          <w:p>
            <w:pPr>
              <w:pStyle w:val="15"/>
            </w:pPr>
            <w:r>
              <w:t>创业担保贷款贴息及奖补</w:t>
            </w:r>
          </w:p>
        </w:tc>
        <w:tc>
          <w:tcPr>
            <w:tcW w:w="2551" w:type="dxa"/>
            <w:vAlign w:val="center"/>
          </w:tcPr>
          <w:p>
            <w:pPr>
              <w:pStyle w:val="14"/>
            </w:pPr>
            <w:r>
              <w:t>99.41</w:t>
            </w:r>
          </w:p>
        </w:tc>
        <w:tc>
          <w:tcPr>
            <w:tcW w:w="2551" w:type="dxa"/>
            <w:vAlign w:val="center"/>
          </w:tcPr>
          <w:p>
            <w:pPr>
              <w:pStyle w:val="14"/>
            </w:pPr>
          </w:p>
        </w:tc>
        <w:tc>
          <w:tcPr>
            <w:tcW w:w="2551" w:type="dxa"/>
            <w:vAlign w:val="center"/>
          </w:tcPr>
          <w:p>
            <w:pPr>
              <w:pStyle w:val="14"/>
            </w:pPr>
            <w:r>
              <w:t>99.41</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320沧县就业服务局</w:t>
            </w:r>
          </w:p>
        </w:tc>
        <w:tc>
          <w:tcPr>
            <w:tcW w:w="2551" w:type="dxa"/>
            <w:tcBorders>
              <w:top w:val="single" w:color="FFFFFF" w:sz="6" w:space="0"/>
              <w:left w:val="single" w:color="FFFFFF" w:sz="6" w:space="0"/>
              <w:right w:val="single" w:color="FFFFFF" w:sz="6" w:space="0"/>
            </w:tcBorders>
            <w:vAlign w:val="center"/>
          </w:tcPr>
          <w:p>
            <w:pPr>
              <w:pStyle w:val="11"/>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支出部门经济分类科目</w:t>
            </w:r>
          </w:p>
        </w:tc>
        <w:tc>
          <w:tcPr>
            <w:tcW w:w="7654"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Align w:val="center"/>
          </w:tcPr>
          <w:p>
            <w:pPr>
              <w:pStyle w:val="13"/>
            </w:pPr>
            <w:r>
              <w:t>合计</w:t>
            </w:r>
          </w:p>
        </w:tc>
        <w:tc>
          <w:tcPr>
            <w:tcW w:w="2551" w:type="dxa"/>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702.77</w:t>
            </w:r>
          </w:p>
        </w:tc>
        <w:tc>
          <w:tcPr>
            <w:tcW w:w="2551" w:type="dxa"/>
            <w:vAlign w:val="center"/>
          </w:tcPr>
          <w:p>
            <w:pPr>
              <w:pStyle w:val="18"/>
            </w:pPr>
            <w:r>
              <w:t>643.75</w:t>
            </w:r>
          </w:p>
        </w:tc>
        <w:tc>
          <w:tcPr>
            <w:tcW w:w="2551" w:type="dxa"/>
            <w:vAlign w:val="center"/>
          </w:tcPr>
          <w:p>
            <w:pPr>
              <w:pStyle w:val="18"/>
            </w:pPr>
            <w:r>
              <w:t>59.02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301</w:t>
            </w:r>
          </w:p>
        </w:tc>
        <w:tc>
          <w:tcPr>
            <w:tcW w:w="4535" w:type="dxa"/>
            <w:vAlign w:val="center"/>
          </w:tcPr>
          <w:p>
            <w:pPr>
              <w:pStyle w:val="15"/>
            </w:pPr>
            <w:r>
              <w:t>工资福利支出</w:t>
            </w:r>
          </w:p>
        </w:tc>
        <w:tc>
          <w:tcPr>
            <w:tcW w:w="2551" w:type="dxa"/>
            <w:vAlign w:val="center"/>
          </w:tcPr>
          <w:p>
            <w:pPr>
              <w:pStyle w:val="14"/>
            </w:pPr>
            <w:r>
              <w:t>628.59</w:t>
            </w:r>
          </w:p>
        </w:tc>
        <w:tc>
          <w:tcPr>
            <w:tcW w:w="2551" w:type="dxa"/>
            <w:vAlign w:val="center"/>
          </w:tcPr>
          <w:p>
            <w:pPr>
              <w:pStyle w:val="14"/>
            </w:pPr>
            <w:r>
              <w:t>628.59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30101</w:t>
            </w:r>
          </w:p>
        </w:tc>
        <w:tc>
          <w:tcPr>
            <w:tcW w:w="4535" w:type="dxa"/>
            <w:vAlign w:val="center"/>
          </w:tcPr>
          <w:p>
            <w:pPr>
              <w:pStyle w:val="15"/>
            </w:pPr>
            <w:r>
              <w:t>基本工资</w:t>
            </w:r>
          </w:p>
        </w:tc>
        <w:tc>
          <w:tcPr>
            <w:tcW w:w="2551" w:type="dxa"/>
            <w:vAlign w:val="center"/>
          </w:tcPr>
          <w:p>
            <w:pPr>
              <w:pStyle w:val="14"/>
            </w:pPr>
            <w:r>
              <w:t>207.07</w:t>
            </w:r>
          </w:p>
        </w:tc>
        <w:tc>
          <w:tcPr>
            <w:tcW w:w="2551" w:type="dxa"/>
            <w:vAlign w:val="center"/>
          </w:tcPr>
          <w:p>
            <w:pPr>
              <w:pStyle w:val="14"/>
            </w:pPr>
            <w:r>
              <w:t>207.07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30102</w:t>
            </w:r>
          </w:p>
        </w:tc>
        <w:tc>
          <w:tcPr>
            <w:tcW w:w="4535" w:type="dxa"/>
            <w:vAlign w:val="center"/>
          </w:tcPr>
          <w:p>
            <w:pPr>
              <w:pStyle w:val="15"/>
            </w:pPr>
            <w:r>
              <w:t>津贴补贴</w:t>
            </w:r>
          </w:p>
        </w:tc>
        <w:tc>
          <w:tcPr>
            <w:tcW w:w="2551" w:type="dxa"/>
            <w:vAlign w:val="center"/>
          </w:tcPr>
          <w:p>
            <w:pPr>
              <w:pStyle w:val="14"/>
            </w:pPr>
            <w:r>
              <w:t>190.72</w:t>
            </w:r>
          </w:p>
        </w:tc>
        <w:tc>
          <w:tcPr>
            <w:tcW w:w="2551" w:type="dxa"/>
            <w:vAlign w:val="center"/>
          </w:tcPr>
          <w:p>
            <w:pPr>
              <w:pStyle w:val="14"/>
            </w:pPr>
            <w:r>
              <w:t>190.72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30103</w:t>
            </w:r>
          </w:p>
        </w:tc>
        <w:tc>
          <w:tcPr>
            <w:tcW w:w="4535" w:type="dxa"/>
            <w:vAlign w:val="center"/>
          </w:tcPr>
          <w:p>
            <w:pPr>
              <w:pStyle w:val="15"/>
            </w:pPr>
            <w:r>
              <w:t>奖金</w:t>
            </w:r>
          </w:p>
        </w:tc>
        <w:tc>
          <w:tcPr>
            <w:tcW w:w="2551" w:type="dxa"/>
            <w:vAlign w:val="center"/>
          </w:tcPr>
          <w:p>
            <w:pPr>
              <w:pStyle w:val="14"/>
            </w:pPr>
            <w:r>
              <w:t>14.64</w:t>
            </w:r>
          </w:p>
        </w:tc>
        <w:tc>
          <w:tcPr>
            <w:tcW w:w="2551" w:type="dxa"/>
            <w:vAlign w:val="center"/>
          </w:tcPr>
          <w:p>
            <w:pPr>
              <w:pStyle w:val="14"/>
            </w:pPr>
            <w:r>
              <w:t>14.64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30107</w:t>
            </w:r>
          </w:p>
        </w:tc>
        <w:tc>
          <w:tcPr>
            <w:tcW w:w="4535" w:type="dxa"/>
            <w:vAlign w:val="center"/>
          </w:tcPr>
          <w:p>
            <w:pPr>
              <w:pStyle w:val="15"/>
            </w:pPr>
            <w:r>
              <w:t>绩效工资</w:t>
            </w:r>
          </w:p>
        </w:tc>
        <w:tc>
          <w:tcPr>
            <w:tcW w:w="2551" w:type="dxa"/>
            <w:vAlign w:val="center"/>
          </w:tcPr>
          <w:p>
            <w:pPr>
              <w:pStyle w:val="14"/>
            </w:pPr>
            <w:r>
              <w:t>17.60</w:t>
            </w:r>
          </w:p>
        </w:tc>
        <w:tc>
          <w:tcPr>
            <w:tcW w:w="2551" w:type="dxa"/>
            <w:vAlign w:val="center"/>
          </w:tcPr>
          <w:p>
            <w:pPr>
              <w:pStyle w:val="14"/>
            </w:pPr>
            <w:r>
              <w:t>17.60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30108</w:t>
            </w:r>
          </w:p>
        </w:tc>
        <w:tc>
          <w:tcPr>
            <w:tcW w:w="4535" w:type="dxa"/>
            <w:vAlign w:val="center"/>
          </w:tcPr>
          <w:p>
            <w:pPr>
              <w:pStyle w:val="15"/>
            </w:pPr>
            <w:r>
              <w:t>机关事业单位基本养老保险缴费</w:t>
            </w:r>
          </w:p>
        </w:tc>
        <w:tc>
          <w:tcPr>
            <w:tcW w:w="2551" w:type="dxa"/>
            <w:vAlign w:val="center"/>
          </w:tcPr>
          <w:p>
            <w:pPr>
              <w:pStyle w:val="14"/>
            </w:pPr>
            <w:r>
              <w:t>62.71</w:t>
            </w:r>
          </w:p>
        </w:tc>
        <w:tc>
          <w:tcPr>
            <w:tcW w:w="2551" w:type="dxa"/>
            <w:vAlign w:val="center"/>
          </w:tcPr>
          <w:p>
            <w:pPr>
              <w:pStyle w:val="14"/>
            </w:pPr>
            <w:r>
              <w:t>62.71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30110</w:t>
            </w:r>
          </w:p>
        </w:tc>
        <w:tc>
          <w:tcPr>
            <w:tcW w:w="4535" w:type="dxa"/>
            <w:vAlign w:val="center"/>
          </w:tcPr>
          <w:p>
            <w:pPr>
              <w:pStyle w:val="15"/>
            </w:pPr>
            <w:r>
              <w:t>城镇职工基本医疗保险缴费</w:t>
            </w:r>
          </w:p>
        </w:tc>
        <w:tc>
          <w:tcPr>
            <w:tcW w:w="2551" w:type="dxa"/>
            <w:vAlign w:val="center"/>
          </w:tcPr>
          <w:p>
            <w:pPr>
              <w:pStyle w:val="14"/>
            </w:pPr>
            <w:r>
              <w:t>33.43</w:t>
            </w:r>
          </w:p>
        </w:tc>
        <w:tc>
          <w:tcPr>
            <w:tcW w:w="2551" w:type="dxa"/>
            <w:vAlign w:val="center"/>
          </w:tcPr>
          <w:p>
            <w:pPr>
              <w:pStyle w:val="14"/>
            </w:pPr>
            <w:r>
              <w:t>33.43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30111</w:t>
            </w:r>
          </w:p>
        </w:tc>
        <w:tc>
          <w:tcPr>
            <w:tcW w:w="4535" w:type="dxa"/>
            <w:vAlign w:val="center"/>
          </w:tcPr>
          <w:p>
            <w:pPr>
              <w:pStyle w:val="15"/>
            </w:pPr>
            <w:r>
              <w:t>公务员医疗补助缴费</w:t>
            </w:r>
          </w:p>
        </w:tc>
        <w:tc>
          <w:tcPr>
            <w:tcW w:w="2551" w:type="dxa"/>
            <w:vAlign w:val="center"/>
          </w:tcPr>
          <w:p>
            <w:pPr>
              <w:pStyle w:val="14"/>
            </w:pPr>
            <w:r>
              <w:t>30.41</w:t>
            </w:r>
          </w:p>
        </w:tc>
        <w:tc>
          <w:tcPr>
            <w:tcW w:w="2551" w:type="dxa"/>
            <w:vAlign w:val="center"/>
          </w:tcPr>
          <w:p>
            <w:pPr>
              <w:pStyle w:val="14"/>
            </w:pPr>
            <w:r>
              <w:t>30.41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30112</w:t>
            </w:r>
          </w:p>
        </w:tc>
        <w:tc>
          <w:tcPr>
            <w:tcW w:w="4535" w:type="dxa"/>
            <w:vAlign w:val="center"/>
          </w:tcPr>
          <w:p>
            <w:pPr>
              <w:pStyle w:val="15"/>
            </w:pPr>
            <w:r>
              <w:t>其他社会保障缴费</w:t>
            </w:r>
          </w:p>
        </w:tc>
        <w:tc>
          <w:tcPr>
            <w:tcW w:w="2551" w:type="dxa"/>
            <w:vAlign w:val="center"/>
          </w:tcPr>
          <w:p>
            <w:pPr>
              <w:pStyle w:val="14"/>
            </w:pPr>
            <w:r>
              <w:t>2.43</w:t>
            </w:r>
          </w:p>
        </w:tc>
        <w:tc>
          <w:tcPr>
            <w:tcW w:w="2551" w:type="dxa"/>
            <w:vAlign w:val="center"/>
          </w:tcPr>
          <w:p>
            <w:pPr>
              <w:pStyle w:val="14"/>
            </w:pPr>
            <w:r>
              <w:t>2.43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30113</w:t>
            </w:r>
          </w:p>
        </w:tc>
        <w:tc>
          <w:tcPr>
            <w:tcW w:w="4535" w:type="dxa"/>
            <w:vAlign w:val="center"/>
          </w:tcPr>
          <w:p>
            <w:pPr>
              <w:pStyle w:val="15"/>
            </w:pPr>
            <w:r>
              <w:t>住房公积金</w:t>
            </w:r>
          </w:p>
        </w:tc>
        <w:tc>
          <w:tcPr>
            <w:tcW w:w="2551" w:type="dxa"/>
            <w:vAlign w:val="center"/>
          </w:tcPr>
          <w:p>
            <w:pPr>
              <w:pStyle w:val="14"/>
            </w:pPr>
            <w:r>
              <w:t>44.00</w:t>
            </w:r>
          </w:p>
        </w:tc>
        <w:tc>
          <w:tcPr>
            <w:tcW w:w="2551" w:type="dxa"/>
            <w:vAlign w:val="center"/>
          </w:tcPr>
          <w:p>
            <w:pPr>
              <w:pStyle w:val="14"/>
            </w:pPr>
            <w:r>
              <w:t>44.00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30199</w:t>
            </w:r>
          </w:p>
        </w:tc>
        <w:tc>
          <w:tcPr>
            <w:tcW w:w="4535" w:type="dxa"/>
            <w:vAlign w:val="center"/>
          </w:tcPr>
          <w:p>
            <w:pPr>
              <w:pStyle w:val="15"/>
            </w:pPr>
            <w:r>
              <w:t>其他工资福利支出</w:t>
            </w:r>
          </w:p>
        </w:tc>
        <w:tc>
          <w:tcPr>
            <w:tcW w:w="2551" w:type="dxa"/>
            <w:vAlign w:val="center"/>
          </w:tcPr>
          <w:p>
            <w:pPr>
              <w:pStyle w:val="14"/>
            </w:pPr>
            <w:r>
              <w:t>25.58</w:t>
            </w:r>
          </w:p>
        </w:tc>
        <w:tc>
          <w:tcPr>
            <w:tcW w:w="2551" w:type="dxa"/>
            <w:vAlign w:val="center"/>
          </w:tcPr>
          <w:p>
            <w:pPr>
              <w:pStyle w:val="14"/>
            </w:pPr>
            <w:r>
              <w:t>25.58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302</w:t>
            </w:r>
          </w:p>
        </w:tc>
        <w:tc>
          <w:tcPr>
            <w:tcW w:w="4535" w:type="dxa"/>
            <w:vAlign w:val="center"/>
          </w:tcPr>
          <w:p>
            <w:pPr>
              <w:pStyle w:val="15"/>
            </w:pPr>
            <w:r>
              <w:t>商品和服务支出</w:t>
            </w:r>
          </w:p>
        </w:tc>
        <w:tc>
          <w:tcPr>
            <w:tcW w:w="2551" w:type="dxa"/>
            <w:vAlign w:val="center"/>
          </w:tcPr>
          <w:p>
            <w:pPr>
              <w:pStyle w:val="14"/>
            </w:pPr>
            <w:r>
              <w:t>59.02</w:t>
            </w:r>
          </w:p>
        </w:tc>
        <w:tc>
          <w:tcPr>
            <w:tcW w:w="2551" w:type="dxa"/>
            <w:vAlign w:val="center"/>
          </w:tcPr>
          <w:p>
            <w:pPr>
              <w:pStyle w:val="14"/>
            </w:pPr>
          </w:p>
        </w:tc>
        <w:tc>
          <w:tcPr>
            <w:tcW w:w="2551" w:type="dxa"/>
            <w:vAlign w:val="center"/>
          </w:tcPr>
          <w:p>
            <w:pPr>
              <w:pStyle w:val="14"/>
            </w:pPr>
            <w:r>
              <w:t>59.02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30201</w:t>
            </w:r>
          </w:p>
        </w:tc>
        <w:tc>
          <w:tcPr>
            <w:tcW w:w="4535" w:type="dxa"/>
            <w:vAlign w:val="center"/>
          </w:tcPr>
          <w:p>
            <w:pPr>
              <w:pStyle w:val="15"/>
            </w:pPr>
            <w:r>
              <w:t>办公费</w:t>
            </w:r>
          </w:p>
        </w:tc>
        <w:tc>
          <w:tcPr>
            <w:tcW w:w="2551" w:type="dxa"/>
            <w:vAlign w:val="center"/>
          </w:tcPr>
          <w:p>
            <w:pPr>
              <w:pStyle w:val="14"/>
            </w:pPr>
            <w:r>
              <w:t>3.48</w:t>
            </w:r>
          </w:p>
        </w:tc>
        <w:tc>
          <w:tcPr>
            <w:tcW w:w="2551" w:type="dxa"/>
            <w:vAlign w:val="center"/>
          </w:tcPr>
          <w:p>
            <w:pPr>
              <w:pStyle w:val="14"/>
            </w:pPr>
          </w:p>
        </w:tc>
        <w:tc>
          <w:tcPr>
            <w:tcW w:w="2551" w:type="dxa"/>
            <w:vAlign w:val="center"/>
          </w:tcPr>
          <w:p>
            <w:pPr>
              <w:pStyle w:val="14"/>
            </w:pPr>
            <w:r>
              <w:t>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30202</w:t>
            </w:r>
          </w:p>
        </w:tc>
        <w:tc>
          <w:tcPr>
            <w:tcW w:w="4535" w:type="dxa"/>
            <w:vAlign w:val="center"/>
          </w:tcPr>
          <w:p>
            <w:pPr>
              <w:pStyle w:val="15"/>
            </w:pPr>
            <w:r>
              <w:t>印刷费</w:t>
            </w:r>
          </w:p>
        </w:tc>
        <w:tc>
          <w:tcPr>
            <w:tcW w:w="2551" w:type="dxa"/>
            <w:vAlign w:val="center"/>
          </w:tcPr>
          <w:p>
            <w:pPr>
              <w:pStyle w:val="14"/>
            </w:pPr>
            <w:r>
              <w:t>0.58</w:t>
            </w:r>
          </w:p>
        </w:tc>
        <w:tc>
          <w:tcPr>
            <w:tcW w:w="2551" w:type="dxa"/>
            <w:vAlign w:val="center"/>
          </w:tcPr>
          <w:p>
            <w:pPr>
              <w:pStyle w:val="14"/>
            </w:pPr>
          </w:p>
        </w:tc>
        <w:tc>
          <w:tcPr>
            <w:tcW w:w="2551" w:type="dxa"/>
            <w:vAlign w:val="center"/>
          </w:tcPr>
          <w:p>
            <w:pPr>
              <w:pStyle w:val="14"/>
            </w:pPr>
            <w:r>
              <w:t>0.58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30207</w:t>
            </w:r>
          </w:p>
        </w:tc>
        <w:tc>
          <w:tcPr>
            <w:tcW w:w="4535" w:type="dxa"/>
            <w:vAlign w:val="center"/>
          </w:tcPr>
          <w:p>
            <w:pPr>
              <w:pStyle w:val="15"/>
            </w:pPr>
            <w:r>
              <w:t>邮电费</w:t>
            </w:r>
          </w:p>
        </w:tc>
        <w:tc>
          <w:tcPr>
            <w:tcW w:w="2551" w:type="dxa"/>
            <w:vAlign w:val="center"/>
          </w:tcPr>
          <w:p>
            <w:pPr>
              <w:pStyle w:val="14"/>
            </w:pPr>
            <w:r>
              <w:t>2.21</w:t>
            </w:r>
          </w:p>
        </w:tc>
        <w:tc>
          <w:tcPr>
            <w:tcW w:w="2551" w:type="dxa"/>
            <w:vAlign w:val="center"/>
          </w:tcPr>
          <w:p>
            <w:pPr>
              <w:pStyle w:val="14"/>
            </w:pPr>
          </w:p>
        </w:tc>
        <w:tc>
          <w:tcPr>
            <w:tcW w:w="2551" w:type="dxa"/>
            <w:vAlign w:val="center"/>
          </w:tcPr>
          <w:p>
            <w:pPr>
              <w:pStyle w:val="14"/>
            </w:pPr>
            <w:r>
              <w:t>2.21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30211</w:t>
            </w:r>
          </w:p>
        </w:tc>
        <w:tc>
          <w:tcPr>
            <w:tcW w:w="4535" w:type="dxa"/>
            <w:vAlign w:val="center"/>
          </w:tcPr>
          <w:p>
            <w:pPr>
              <w:pStyle w:val="15"/>
            </w:pPr>
            <w:r>
              <w:t>差旅费</w:t>
            </w:r>
          </w:p>
        </w:tc>
        <w:tc>
          <w:tcPr>
            <w:tcW w:w="2551" w:type="dxa"/>
            <w:vAlign w:val="center"/>
          </w:tcPr>
          <w:p>
            <w:pPr>
              <w:pStyle w:val="14"/>
            </w:pPr>
            <w:r>
              <w:t>1.74</w:t>
            </w:r>
          </w:p>
        </w:tc>
        <w:tc>
          <w:tcPr>
            <w:tcW w:w="2551" w:type="dxa"/>
            <w:vAlign w:val="center"/>
          </w:tcPr>
          <w:p>
            <w:pPr>
              <w:pStyle w:val="14"/>
            </w:pPr>
          </w:p>
        </w:tc>
        <w:tc>
          <w:tcPr>
            <w:tcW w:w="2551" w:type="dxa"/>
            <w:vAlign w:val="center"/>
          </w:tcPr>
          <w:p>
            <w:pPr>
              <w:pStyle w:val="14"/>
            </w:pPr>
            <w:r>
              <w:t>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30217</w:t>
            </w:r>
          </w:p>
        </w:tc>
        <w:tc>
          <w:tcPr>
            <w:tcW w:w="4535" w:type="dxa"/>
            <w:vAlign w:val="center"/>
          </w:tcPr>
          <w:p>
            <w:pPr>
              <w:pStyle w:val="15"/>
            </w:pPr>
            <w:r>
              <w:t>公务接待费</w:t>
            </w:r>
          </w:p>
        </w:tc>
        <w:tc>
          <w:tcPr>
            <w:tcW w:w="2551" w:type="dxa"/>
            <w:vAlign w:val="center"/>
          </w:tcPr>
          <w:p>
            <w:pPr>
              <w:pStyle w:val="14"/>
            </w:pPr>
            <w:r>
              <w:t>0.32</w:t>
            </w:r>
          </w:p>
        </w:tc>
        <w:tc>
          <w:tcPr>
            <w:tcW w:w="2551" w:type="dxa"/>
            <w:vAlign w:val="center"/>
          </w:tcPr>
          <w:p>
            <w:pPr>
              <w:pStyle w:val="14"/>
            </w:pPr>
          </w:p>
        </w:tc>
        <w:tc>
          <w:tcPr>
            <w:tcW w:w="2551" w:type="dxa"/>
            <w:vAlign w:val="center"/>
          </w:tcPr>
          <w:p>
            <w:pPr>
              <w:pStyle w:val="14"/>
            </w:pPr>
            <w:r>
              <w:t>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30228</w:t>
            </w:r>
          </w:p>
        </w:tc>
        <w:tc>
          <w:tcPr>
            <w:tcW w:w="4535" w:type="dxa"/>
            <w:vAlign w:val="center"/>
          </w:tcPr>
          <w:p>
            <w:pPr>
              <w:pStyle w:val="15"/>
            </w:pPr>
            <w:r>
              <w:t>工会经费</w:t>
            </w:r>
          </w:p>
        </w:tc>
        <w:tc>
          <w:tcPr>
            <w:tcW w:w="2551" w:type="dxa"/>
            <w:vAlign w:val="center"/>
          </w:tcPr>
          <w:p>
            <w:pPr>
              <w:pStyle w:val="14"/>
            </w:pPr>
            <w:r>
              <w:t>4.40</w:t>
            </w:r>
          </w:p>
        </w:tc>
        <w:tc>
          <w:tcPr>
            <w:tcW w:w="2551" w:type="dxa"/>
            <w:vAlign w:val="center"/>
          </w:tcPr>
          <w:p>
            <w:pPr>
              <w:pStyle w:val="14"/>
            </w:pPr>
          </w:p>
        </w:tc>
        <w:tc>
          <w:tcPr>
            <w:tcW w:w="2551" w:type="dxa"/>
            <w:vAlign w:val="center"/>
          </w:tcPr>
          <w:p>
            <w:pPr>
              <w:pStyle w:val="14"/>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vAlign w:val="center"/>
          </w:tcPr>
          <w:p>
            <w:pPr>
              <w:pStyle w:val="15"/>
            </w:pPr>
            <w:r>
              <w:t>30229</w:t>
            </w:r>
          </w:p>
        </w:tc>
        <w:tc>
          <w:tcPr>
            <w:tcW w:w="4535" w:type="dxa"/>
            <w:vAlign w:val="center"/>
          </w:tcPr>
          <w:p>
            <w:pPr>
              <w:pStyle w:val="15"/>
            </w:pPr>
            <w:r>
              <w:t>福利费</w:t>
            </w:r>
          </w:p>
        </w:tc>
        <w:tc>
          <w:tcPr>
            <w:tcW w:w="2551" w:type="dxa"/>
            <w:vAlign w:val="center"/>
          </w:tcPr>
          <w:p>
            <w:pPr>
              <w:pStyle w:val="14"/>
            </w:pPr>
            <w:r>
              <w:t>5.18</w:t>
            </w:r>
          </w:p>
        </w:tc>
        <w:tc>
          <w:tcPr>
            <w:tcW w:w="2551" w:type="dxa"/>
            <w:vAlign w:val="center"/>
          </w:tcPr>
          <w:p>
            <w:pPr>
              <w:pStyle w:val="14"/>
            </w:pPr>
          </w:p>
        </w:tc>
        <w:tc>
          <w:tcPr>
            <w:tcW w:w="2551" w:type="dxa"/>
            <w:vAlign w:val="center"/>
          </w:tcPr>
          <w:p>
            <w:pPr>
              <w:pStyle w:val="14"/>
            </w:pPr>
            <w:r>
              <w:t>5.18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vAlign w:val="center"/>
          </w:tcPr>
          <w:p>
            <w:pPr>
              <w:pStyle w:val="15"/>
            </w:pPr>
            <w:r>
              <w:t>30231</w:t>
            </w:r>
          </w:p>
        </w:tc>
        <w:tc>
          <w:tcPr>
            <w:tcW w:w="4535" w:type="dxa"/>
            <w:vAlign w:val="center"/>
          </w:tcPr>
          <w:p>
            <w:pPr>
              <w:pStyle w:val="15"/>
            </w:pPr>
            <w:r>
              <w:t>公务用车运行维护费</w:t>
            </w:r>
          </w:p>
        </w:tc>
        <w:tc>
          <w:tcPr>
            <w:tcW w:w="2551" w:type="dxa"/>
            <w:vAlign w:val="center"/>
          </w:tcPr>
          <w:p>
            <w:pPr>
              <w:pStyle w:val="14"/>
            </w:pPr>
            <w:r>
              <w:t>13.80</w:t>
            </w:r>
          </w:p>
        </w:tc>
        <w:tc>
          <w:tcPr>
            <w:tcW w:w="2551" w:type="dxa"/>
            <w:vAlign w:val="center"/>
          </w:tcPr>
          <w:p>
            <w:pPr>
              <w:pStyle w:val="14"/>
            </w:pPr>
          </w:p>
        </w:tc>
        <w:tc>
          <w:tcPr>
            <w:tcW w:w="2551" w:type="dxa"/>
            <w:vAlign w:val="center"/>
          </w:tcPr>
          <w:p>
            <w:pPr>
              <w:pStyle w:val="14"/>
            </w:pPr>
            <w:r>
              <w:t>13.80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vAlign w:val="center"/>
          </w:tcPr>
          <w:p>
            <w:pPr>
              <w:pStyle w:val="15"/>
            </w:pPr>
            <w:r>
              <w:t>30239</w:t>
            </w:r>
          </w:p>
        </w:tc>
        <w:tc>
          <w:tcPr>
            <w:tcW w:w="4535" w:type="dxa"/>
            <w:vAlign w:val="center"/>
          </w:tcPr>
          <w:p>
            <w:pPr>
              <w:pStyle w:val="15"/>
            </w:pPr>
            <w:r>
              <w:t>其他交通费用</w:t>
            </w:r>
          </w:p>
        </w:tc>
        <w:tc>
          <w:tcPr>
            <w:tcW w:w="2551" w:type="dxa"/>
            <w:vAlign w:val="center"/>
          </w:tcPr>
          <w:p>
            <w:pPr>
              <w:pStyle w:val="14"/>
            </w:pPr>
            <w:r>
              <w:t>26.15</w:t>
            </w:r>
          </w:p>
        </w:tc>
        <w:tc>
          <w:tcPr>
            <w:tcW w:w="2551" w:type="dxa"/>
            <w:vAlign w:val="center"/>
          </w:tcPr>
          <w:p>
            <w:pPr>
              <w:pStyle w:val="14"/>
            </w:pPr>
          </w:p>
        </w:tc>
        <w:tc>
          <w:tcPr>
            <w:tcW w:w="2551" w:type="dxa"/>
            <w:vAlign w:val="center"/>
          </w:tcPr>
          <w:p>
            <w:pPr>
              <w:pStyle w:val="14"/>
            </w:pPr>
            <w:r>
              <w:t>26.15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1191" w:type="dxa"/>
            <w:vAlign w:val="center"/>
          </w:tcPr>
          <w:p>
            <w:pPr>
              <w:pStyle w:val="15"/>
            </w:pPr>
            <w:r>
              <w:t>30299</w:t>
            </w:r>
          </w:p>
        </w:tc>
        <w:tc>
          <w:tcPr>
            <w:tcW w:w="4535" w:type="dxa"/>
            <w:vAlign w:val="center"/>
          </w:tcPr>
          <w:p>
            <w:pPr>
              <w:pStyle w:val="15"/>
            </w:pPr>
            <w:r>
              <w:t>其他商品和服务支出</w:t>
            </w:r>
          </w:p>
        </w:tc>
        <w:tc>
          <w:tcPr>
            <w:tcW w:w="2551" w:type="dxa"/>
            <w:vAlign w:val="center"/>
          </w:tcPr>
          <w:p>
            <w:pPr>
              <w:pStyle w:val="14"/>
            </w:pPr>
            <w:r>
              <w:t>1.16</w:t>
            </w:r>
          </w:p>
        </w:tc>
        <w:tc>
          <w:tcPr>
            <w:tcW w:w="2551" w:type="dxa"/>
            <w:vAlign w:val="center"/>
          </w:tcPr>
          <w:p>
            <w:pPr>
              <w:pStyle w:val="14"/>
            </w:pPr>
          </w:p>
        </w:tc>
        <w:tc>
          <w:tcPr>
            <w:tcW w:w="2551" w:type="dxa"/>
            <w:vAlign w:val="center"/>
          </w:tcPr>
          <w:p>
            <w:pPr>
              <w:pStyle w:val="14"/>
            </w:pPr>
            <w:r>
              <w:t>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1191" w:type="dxa"/>
            <w:vAlign w:val="center"/>
          </w:tcPr>
          <w:p>
            <w:pPr>
              <w:pStyle w:val="15"/>
            </w:pPr>
            <w:r>
              <w:t>303</w:t>
            </w:r>
          </w:p>
        </w:tc>
        <w:tc>
          <w:tcPr>
            <w:tcW w:w="4535" w:type="dxa"/>
            <w:vAlign w:val="center"/>
          </w:tcPr>
          <w:p>
            <w:pPr>
              <w:pStyle w:val="15"/>
            </w:pPr>
            <w:r>
              <w:t>对个人和家庭的补助</w:t>
            </w:r>
          </w:p>
        </w:tc>
        <w:tc>
          <w:tcPr>
            <w:tcW w:w="2551" w:type="dxa"/>
            <w:vAlign w:val="center"/>
          </w:tcPr>
          <w:p>
            <w:pPr>
              <w:pStyle w:val="14"/>
            </w:pPr>
            <w:r>
              <w:t>15.16</w:t>
            </w:r>
          </w:p>
        </w:tc>
        <w:tc>
          <w:tcPr>
            <w:tcW w:w="2551" w:type="dxa"/>
            <w:vAlign w:val="center"/>
          </w:tcPr>
          <w:p>
            <w:pPr>
              <w:pStyle w:val="14"/>
            </w:pPr>
            <w:r>
              <w:t>15.16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1191" w:type="dxa"/>
            <w:vAlign w:val="center"/>
          </w:tcPr>
          <w:p>
            <w:pPr>
              <w:pStyle w:val="15"/>
            </w:pPr>
            <w:r>
              <w:t>30302</w:t>
            </w:r>
          </w:p>
        </w:tc>
        <w:tc>
          <w:tcPr>
            <w:tcW w:w="4535" w:type="dxa"/>
            <w:vAlign w:val="center"/>
          </w:tcPr>
          <w:p>
            <w:pPr>
              <w:pStyle w:val="15"/>
            </w:pPr>
            <w:r>
              <w:t>退休费</w:t>
            </w:r>
          </w:p>
        </w:tc>
        <w:tc>
          <w:tcPr>
            <w:tcW w:w="2551" w:type="dxa"/>
            <w:vAlign w:val="center"/>
          </w:tcPr>
          <w:p>
            <w:pPr>
              <w:pStyle w:val="14"/>
            </w:pPr>
            <w:r>
              <w:t>8.58</w:t>
            </w:r>
          </w:p>
        </w:tc>
        <w:tc>
          <w:tcPr>
            <w:tcW w:w="2551" w:type="dxa"/>
            <w:vAlign w:val="center"/>
          </w:tcPr>
          <w:p>
            <w:pPr>
              <w:pStyle w:val="14"/>
            </w:pPr>
            <w:r>
              <w:t>8.58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1191" w:type="dxa"/>
            <w:vAlign w:val="center"/>
          </w:tcPr>
          <w:p>
            <w:pPr>
              <w:pStyle w:val="15"/>
            </w:pPr>
            <w:r>
              <w:t>30305</w:t>
            </w:r>
          </w:p>
        </w:tc>
        <w:tc>
          <w:tcPr>
            <w:tcW w:w="4535" w:type="dxa"/>
            <w:vAlign w:val="center"/>
          </w:tcPr>
          <w:p>
            <w:pPr>
              <w:pStyle w:val="15"/>
            </w:pPr>
            <w:r>
              <w:t>生活补助</w:t>
            </w:r>
          </w:p>
        </w:tc>
        <w:tc>
          <w:tcPr>
            <w:tcW w:w="2551" w:type="dxa"/>
            <w:vAlign w:val="center"/>
          </w:tcPr>
          <w:p>
            <w:pPr>
              <w:pStyle w:val="14"/>
            </w:pPr>
            <w:r>
              <w:t>6.45</w:t>
            </w:r>
          </w:p>
        </w:tc>
        <w:tc>
          <w:tcPr>
            <w:tcW w:w="2551" w:type="dxa"/>
            <w:vAlign w:val="center"/>
          </w:tcPr>
          <w:p>
            <w:pPr>
              <w:pStyle w:val="14"/>
            </w:pPr>
            <w:r>
              <w:t>6.45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1191" w:type="dxa"/>
            <w:vAlign w:val="center"/>
          </w:tcPr>
          <w:p>
            <w:pPr>
              <w:pStyle w:val="15"/>
            </w:pPr>
            <w:r>
              <w:t>30309</w:t>
            </w:r>
          </w:p>
        </w:tc>
        <w:tc>
          <w:tcPr>
            <w:tcW w:w="4535" w:type="dxa"/>
            <w:vAlign w:val="center"/>
          </w:tcPr>
          <w:p>
            <w:pPr>
              <w:pStyle w:val="15"/>
            </w:pPr>
            <w:r>
              <w:t>奖励金</w:t>
            </w:r>
          </w:p>
        </w:tc>
        <w:tc>
          <w:tcPr>
            <w:tcW w:w="2551" w:type="dxa"/>
            <w:vAlign w:val="center"/>
          </w:tcPr>
          <w:p>
            <w:pPr>
              <w:pStyle w:val="14"/>
            </w:pPr>
            <w:r>
              <w:t>0.13</w:t>
            </w:r>
          </w:p>
        </w:tc>
        <w:tc>
          <w:tcPr>
            <w:tcW w:w="2551" w:type="dxa"/>
            <w:vAlign w:val="center"/>
          </w:tcPr>
          <w:p>
            <w:pPr>
              <w:pStyle w:val="14"/>
            </w:pPr>
            <w:r>
              <w:t>0.13</w:t>
            </w:r>
          </w:p>
        </w:tc>
        <w:tc>
          <w:tcPr>
            <w:tcW w:w="2551" w:type="dxa"/>
            <w:vAlign w:val="center"/>
          </w:tcPr>
          <w:p>
            <w:pPr>
              <w:pStyle w:val="14"/>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320沧县就业服务局</w:t>
            </w:r>
          </w:p>
        </w:tc>
        <w:tc>
          <w:tcPr>
            <w:tcW w:w="2551" w:type="dxa"/>
            <w:tcBorders>
              <w:top w:val="single" w:color="FFFFFF" w:sz="6" w:space="0"/>
              <w:left w:val="single" w:color="FFFFFF" w:sz="6" w:space="0"/>
              <w:right w:val="single" w:color="FFFFFF" w:sz="6" w:space="0"/>
            </w:tcBorders>
            <w:vAlign w:val="center"/>
          </w:tcPr>
          <w:p>
            <w:pPr>
              <w:pStyle w:val="11"/>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320沧县就业服务局</w:t>
            </w:r>
          </w:p>
        </w:tc>
        <w:tc>
          <w:tcPr>
            <w:tcW w:w="2551" w:type="dxa"/>
            <w:tcBorders>
              <w:top w:val="single" w:color="FFFFFF" w:sz="6" w:space="0"/>
              <w:left w:val="single" w:color="FFFFFF" w:sz="6" w:space="0"/>
              <w:right w:val="single" w:color="FFFFFF" w:sz="6" w:space="0"/>
            </w:tcBorders>
            <w:vAlign w:val="center"/>
          </w:tcPr>
          <w:p>
            <w:pPr>
              <w:pStyle w:val="11"/>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8"/>
        <w:gridCol w:w="1599"/>
        <w:gridCol w:w="1112"/>
        <w:gridCol w:w="1168"/>
        <w:gridCol w:w="222"/>
        <w:gridCol w:w="983"/>
        <w:gridCol w:w="660"/>
        <w:gridCol w:w="636"/>
        <w:gridCol w:w="1357"/>
        <w:gridCol w:w="1292"/>
        <w:gridCol w:w="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4929" w:type="dxa"/>
            <w:gridSpan w:val="5"/>
            <w:tcBorders>
              <w:top w:val="single" w:color="FFFFFF" w:sz="6" w:space="0"/>
              <w:left w:val="single" w:color="FFFFFF" w:sz="6" w:space="0"/>
              <w:right w:val="single" w:color="FFFFFF" w:sz="6" w:space="0"/>
            </w:tcBorders>
            <w:vAlign w:val="center"/>
          </w:tcPr>
          <w:p>
            <w:pPr>
              <w:pStyle w:val="12"/>
            </w:pPr>
            <w:r>
              <w:t>320沧县就业服务局</w:t>
            </w:r>
          </w:p>
        </w:tc>
        <w:tc>
          <w:tcPr>
            <w:tcW w:w="1643" w:type="dxa"/>
            <w:gridSpan w:val="2"/>
            <w:tcBorders>
              <w:top w:val="single" w:color="FFFFFF" w:sz="6" w:space="0"/>
              <w:left w:val="single" w:color="FFFFFF" w:sz="6" w:space="0"/>
              <w:right w:val="single" w:color="FFFFFF" w:sz="6" w:space="0"/>
            </w:tcBorders>
            <w:vAlign w:val="center"/>
          </w:tcPr>
          <w:p>
            <w:pPr>
              <w:pStyle w:val="11"/>
            </w:pPr>
            <w:r>
              <w:t>预算年度：2022</w:t>
            </w:r>
          </w:p>
        </w:tc>
        <w:tc>
          <w:tcPr>
            <w:tcW w:w="328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369" w:hRule="atLeast"/>
          <w:tblHeader/>
          <w:jc w:val="center"/>
        </w:trPr>
        <w:tc>
          <w:tcPr>
            <w:tcW w:w="828" w:type="dxa"/>
            <w:vMerge w:val="restart"/>
            <w:noWrap w:val="0"/>
            <w:vAlign w:val="center"/>
          </w:tcPr>
          <w:p>
            <w:pPr>
              <w:pStyle w:val="13"/>
              <w:rPr>
                <w:highlight w:val="none"/>
              </w:rPr>
            </w:pPr>
            <w:r>
              <w:rPr>
                <w:highlight w:val="none"/>
              </w:rPr>
              <w:t>序号</w:t>
            </w:r>
          </w:p>
        </w:tc>
        <w:tc>
          <w:tcPr>
            <w:tcW w:w="1599" w:type="dxa"/>
            <w:vMerge w:val="restart"/>
            <w:noWrap w:val="0"/>
            <w:vAlign w:val="center"/>
          </w:tcPr>
          <w:p>
            <w:pPr>
              <w:pStyle w:val="13"/>
              <w:rPr>
                <w:highlight w:val="none"/>
              </w:rPr>
            </w:pPr>
            <w:r>
              <w:rPr>
                <w:rFonts w:hint="eastAsia"/>
                <w:highlight w:val="none"/>
              </w:rPr>
              <w:t>部门名称</w:t>
            </w:r>
            <w:r>
              <w:rPr>
                <w:rFonts w:hint="eastAsia"/>
                <w:highlight w:val="none"/>
                <w:lang w:val="en-US" w:eastAsia="zh-CN"/>
              </w:rPr>
              <w:t xml:space="preserve">   </w:t>
            </w:r>
            <w:r>
              <w:rPr>
                <w:rFonts w:hint="eastAsia"/>
                <w:highlight w:val="none"/>
              </w:rPr>
              <w:t>（单位名称）</w:t>
            </w:r>
          </w:p>
        </w:tc>
        <w:tc>
          <w:tcPr>
            <w:tcW w:w="1112" w:type="dxa"/>
            <w:vMerge w:val="restart"/>
            <w:noWrap w:val="0"/>
            <w:vAlign w:val="center"/>
          </w:tcPr>
          <w:p>
            <w:pPr>
              <w:pStyle w:val="13"/>
              <w:rPr>
                <w:highlight w:val="none"/>
              </w:rPr>
            </w:pPr>
            <w:r>
              <w:rPr>
                <w:rFonts w:hint="eastAsia"/>
                <w:highlight w:val="none"/>
              </w:rPr>
              <w:t>“三公”经费合计</w:t>
            </w:r>
          </w:p>
        </w:tc>
        <w:tc>
          <w:tcPr>
            <w:tcW w:w="1168" w:type="dxa"/>
            <w:vMerge w:val="restart"/>
            <w:noWrap w:val="0"/>
            <w:vAlign w:val="center"/>
          </w:tcPr>
          <w:p>
            <w:pPr>
              <w:pStyle w:val="13"/>
              <w:rPr>
                <w:highlight w:val="none"/>
              </w:rPr>
            </w:pPr>
            <w:r>
              <w:rPr>
                <w:rFonts w:hint="eastAsia"/>
                <w:highlight w:val="none"/>
              </w:rPr>
              <w:t>因公出国（境）费</w:t>
            </w:r>
          </w:p>
        </w:tc>
        <w:tc>
          <w:tcPr>
            <w:tcW w:w="3858" w:type="dxa"/>
            <w:gridSpan w:val="5"/>
            <w:noWrap w:val="0"/>
            <w:vAlign w:val="center"/>
          </w:tcPr>
          <w:p>
            <w:pPr>
              <w:pStyle w:val="13"/>
              <w:rPr>
                <w:rFonts w:hint="eastAsia"/>
                <w:b w:val="0"/>
                <w:bCs/>
                <w:highlight w:val="none"/>
              </w:rPr>
            </w:pPr>
            <w:r>
              <w:rPr>
                <w:rFonts w:hint="eastAsia"/>
                <w:b w:val="0"/>
                <w:bCs/>
                <w:highlight w:val="none"/>
              </w:rPr>
              <w:t>公务用车购置及运行费</w:t>
            </w:r>
          </w:p>
        </w:tc>
        <w:tc>
          <w:tcPr>
            <w:tcW w:w="1292" w:type="dxa"/>
            <w:vMerge w:val="restart"/>
            <w:noWrap w:val="0"/>
            <w:vAlign w:val="center"/>
          </w:tcPr>
          <w:p>
            <w:pPr>
              <w:pStyle w:val="13"/>
              <w:rPr>
                <w:rFonts w:hint="eastAsia"/>
                <w:highlight w:val="none"/>
              </w:rPr>
            </w:pPr>
            <w:r>
              <w:rPr>
                <w:rFonts w:hint="eastAsia"/>
                <w:highlight w:val="none"/>
              </w:rPr>
              <w:t>公务接待费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567" w:hRule="atLeast"/>
          <w:tblHeader/>
          <w:jc w:val="center"/>
        </w:trPr>
        <w:tc>
          <w:tcPr>
            <w:tcW w:w="828" w:type="dxa"/>
            <w:vMerge w:val="continue"/>
            <w:noWrap w:val="0"/>
            <w:vAlign w:val="top"/>
          </w:tcPr>
          <w:p>
            <w:pPr>
              <w:rPr>
                <w:highlight w:val="none"/>
              </w:rPr>
            </w:pPr>
          </w:p>
        </w:tc>
        <w:tc>
          <w:tcPr>
            <w:tcW w:w="1599" w:type="dxa"/>
            <w:vMerge w:val="continue"/>
            <w:noWrap w:val="0"/>
            <w:vAlign w:val="top"/>
          </w:tcPr>
          <w:p>
            <w:pPr>
              <w:rPr>
                <w:highlight w:val="none"/>
              </w:rPr>
            </w:pPr>
          </w:p>
        </w:tc>
        <w:tc>
          <w:tcPr>
            <w:tcW w:w="1112" w:type="dxa"/>
            <w:vMerge w:val="continue"/>
            <w:noWrap w:val="0"/>
            <w:vAlign w:val="center"/>
          </w:tcPr>
          <w:p>
            <w:pPr>
              <w:pStyle w:val="13"/>
              <w:rPr>
                <w:highlight w:val="none"/>
              </w:rPr>
            </w:pPr>
          </w:p>
        </w:tc>
        <w:tc>
          <w:tcPr>
            <w:tcW w:w="1168" w:type="dxa"/>
            <w:vMerge w:val="continue"/>
            <w:noWrap w:val="0"/>
            <w:vAlign w:val="center"/>
          </w:tcPr>
          <w:p>
            <w:pPr>
              <w:pStyle w:val="13"/>
              <w:rPr>
                <w:highlight w:val="none"/>
              </w:rPr>
            </w:pPr>
          </w:p>
        </w:tc>
        <w:tc>
          <w:tcPr>
            <w:tcW w:w="1205" w:type="dxa"/>
            <w:gridSpan w:val="2"/>
            <w:noWrap w:val="0"/>
            <w:vAlign w:val="center"/>
          </w:tcPr>
          <w:p>
            <w:pPr>
              <w:pStyle w:val="13"/>
              <w:ind w:firstLine="0" w:firstLineChars="0"/>
              <w:rPr>
                <w:rFonts w:ascii="方正书宋_GBK" w:hAnsi="方正书宋_GBK" w:eastAsia="方正书宋_GBK" w:cs="方正书宋_GBK"/>
                <w:b/>
                <w:kern w:val="2"/>
                <w:sz w:val="21"/>
                <w:szCs w:val="21"/>
                <w:highlight w:val="none"/>
                <w:lang w:val="en-US" w:eastAsia="zh-CN" w:bidi="ar-SA"/>
              </w:rPr>
            </w:pPr>
            <w:r>
              <w:rPr>
                <w:rFonts w:hint="eastAsia"/>
                <w:highlight w:val="none"/>
              </w:rPr>
              <w:t>小计</w:t>
            </w:r>
          </w:p>
        </w:tc>
        <w:tc>
          <w:tcPr>
            <w:tcW w:w="1296" w:type="dxa"/>
            <w:gridSpan w:val="2"/>
            <w:noWrap w:val="0"/>
            <w:vAlign w:val="center"/>
          </w:tcPr>
          <w:p>
            <w:pPr>
              <w:pStyle w:val="13"/>
              <w:ind w:firstLine="0" w:firstLineChars="0"/>
              <w:rPr>
                <w:rFonts w:ascii="方正书宋_GBK" w:hAnsi="方正书宋_GBK" w:eastAsia="方正书宋_GBK" w:cs="方正书宋_GBK"/>
                <w:b/>
                <w:kern w:val="2"/>
                <w:sz w:val="21"/>
                <w:szCs w:val="21"/>
                <w:highlight w:val="none"/>
                <w:lang w:val="en-US" w:eastAsia="zh-CN" w:bidi="ar-SA"/>
              </w:rPr>
            </w:pPr>
            <w:r>
              <w:rPr>
                <w:rFonts w:hint="eastAsia"/>
                <w:highlight w:val="none"/>
              </w:rPr>
              <w:t>公务用车购置费</w:t>
            </w:r>
          </w:p>
        </w:tc>
        <w:tc>
          <w:tcPr>
            <w:tcW w:w="1357" w:type="dxa"/>
            <w:noWrap w:val="0"/>
            <w:vAlign w:val="center"/>
          </w:tcPr>
          <w:p>
            <w:pPr>
              <w:pStyle w:val="13"/>
              <w:ind w:firstLine="0" w:firstLineChars="0"/>
              <w:rPr>
                <w:rFonts w:hint="eastAsia" w:ascii="方正书宋_GBK" w:hAnsi="方正书宋_GBK" w:eastAsia="方正书宋_GBK" w:cs="方正书宋_GBK"/>
                <w:b/>
                <w:kern w:val="2"/>
                <w:sz w:val="21"/>
                <w:szCs w:val="21"/>
                <w:highlight w:val="none"/>
                <w:lang w:val="en-US" w:eastAsia="zh-CN" w:bidi="ar-SA"/>
              </w:rPr>
            </w:pPr>
            <w:r>
              <w:rPr>
                <w:rFonts w:hint="eastAsia"/>
                <w:highlight w:val="none"/>
              </w:rPr>
              <w:t>公务用车运行费</w:t>
            </w:r>
          </w:p>
        </w:tc>
        <w:tc>
          <w:tcPr>
            <w:tcW w:w="1292" w:type="dxa"/>
            <w:vMerge w:val="continue"/>
            <w:noWrap w:val="0"/>
            <w:vAlign w:val="center"/>
          </w:tcPr>
          <w:p>
            <w:pPr>
              <w:pStyle w:val="13"/>
              <w:rPr>
                <w:rFonts w:hint="eastAsia"/>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567" w:hRule="atLeast"/>
          <w:tblHeader/>
          <w:jc w:val="center"/>
        </w:trPr>
        <w:tc>
          <w:tcPr>
            <w:tcW w:w="828" w:type="dxa"/>
            <w:noWrap w:val="0"/>
            <w:vAlign w:val="center"/>
          </w:tcPr>
          <w:p>
            <w:pPr>
              <w:pStyle w:val="13"/>
              <w:rPr>
                <w:highlight w:val="none"/>
              </w:rPr>
            </w:pPr>
            <w:r>
              <w:rPr>
                <w:highlight w:val="none"/>
              </w:rPr>
              <w:t>栏次</w:t>
            </w:r>
          </w:p>
        </w:tc>
        <w:tc>
          <w:tcPr>
            <w:tcW w:w="1599" w:type="dxa"/>
            <w:noWrap w:val="0"/>
            <w:vAlign w:val="center"/>
          </w:tcPr>
          <w:p>
            <w:pPr>
              <w:pStyle w:val="13"/>
              <w:rPr>
                <w:highlight w:val="none"/>
              </w:rPr>
            </w:pPr>
            <w:r>
              <w:rPr>
                <w:highlight w:val="none"/>
              </w:rPr>
              <w:t>1</w:t>
            </w:r>
          </w:p>
        </w:tc>
        <w:tc>
          <w:tcPr>
            <w:tcW w:w="1112" w:type="dxa"/>
            <w:noWrap w:val="0"/>
            <w:vAlign w:val="center"/>
          </w:tcPr>
          <w:p>
            <w:pPr>
              <w:pStyle w:val="13"/>
              <w:rPr>
                <w:highlight w:val="none"/>
              </w:rPr>
            </w:pPr>
            <w:r>
              <w:rPr>
                <w:highlight w:val="none"/>
              </w:rPr>
              <w:t>2</w:t>
            </w:r>
          </w:p>
        </w:tc>
        <w:tc>
          <w:tcPr>
            <w:tcW w:w="1168" w:type="dxa"/>
            <w:noWrap w:val="0"/>
            <w:vAlign w:val="center"/>
          </w:tcPr>
          <w:p>
            <w:pPr>
              <w:pStyle w:val="13"/>
              <w:rPr>
                <w:highlight w:val="none"/>
              </w:rPr>
            </w:pPr>
            <w:r>
              <w:rPr>
                <w:highlight w:val="none"/>
              </w:rPr>
              <w:t>3</w:t>
            </w:r>
          </w:p>
        </w:tc>
        <w:tc>
          <w:tcPr>
            <w:tcW w:w="1205" w:type="dxa"/>
            <w:gridSpan w:val="2"/>
            <w:noWrap w:val="0"/>
            <w:vAlign w:val="center"/>
          </w:tcPr>
          <w:p>
            <w:pPr>
              <w:pStyle w:val="13"/>
              <w:rPr>
                <w:highlight w:val="none"/>
              </w:rPr>
            </w:pPr>
            <w:r>
              <w:rPr>
                <w:highlight w:val="none"/>
              </w:rPr>
              <w:t>4</w:t>
            </w:r>
          </w:p>
        </w:tc>
        <w:tc>
          <w:tcPr>
            <w:tcW w:w="1296" w:type="dxa"/>
            <w:gridSpan w:val="2"/>
            <w:noWrap w:val="0"/>
            <w:vAlign w:val="center"/>
          </w:tcPr>
          <w:p>
            <w:pPr>
              <w:pStyle w:val="13"/>
              <w:rPr>
                <w:highlight w:val="none"/>
              </w:rPr>
            </w:pPr>
            <w:r>
              <w:rPr>
                <w:highlight w:val="none"/>
              </w:rPr>
              <w:t>5</w:t>
            </w:r>
          </w:p>
        </w:tc>
        <w:tc>
          <w:tcPr>
            <w:tcW w:w="1357" w:type="dxa"/>
            <w:noWrap w:val="0"/>
            <w:vAlign w:val="center"/>
          </w:tcPr>
          <w:p>
            <w:pPr>
              <w:pStyle w:val="13"/>
              <w:rPr>
                <w:rFonts w:hint="eastAsia" w:eastAsia="方正书宋_GBK"/>
                <w:highlight w:val="none"/>
                <w:lang w:val="en-US" w:eastAsia="zh-CN"/>
              </w:rPr>
            </w:pPr>
            <w:r>
              <w:rPr>
                <w:rFonts w:hint="eastAsia"/>
                <w:highlight w:val="none"/>
                <w:lang w:val="en-US" w:eastAsia="zh-CN"/>
              </w:rPr>
              <w:t>6</w:t>
            </w:r>
          </w:p>
        </w:tc>
        <w:tc>
          <w:tcPr>
            <w:tcW w:w="1292" w:type="dxa"/>
            <w:noWrap w:val="0"/>
            <w:vAlign w:val="center"/>
          </w:tcPr>
          <w:p>
            <w:pPr>
              <w:pStyle w:val="13"/>
              <w:rPr>
                <w:rFonts w:hint="eastAsia" w:eastAsia="方正书宋_GBK"/>
                <w:highlight w:val="none"/>
                <w:lang w:val="en-US" w:eastAsia="zh-CN"/>
              </w:rPr>
            </w:pPr>
            <w:r>
              <w:rPr>
                <w:rFonts w:hint="eastAsia"/>
                <w:highlight w:val="none"/>
                <w:lang w:val="en-US" w:eastAsia="zh-CN"/>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 w:type="dxa"/>
          <w:trHeight w:val="567" w:hRule="atLeast"/>
          <w:jc w:val="center"/>
        </w:trPr>
        <w:tc>
          <w:tcPr>
            <w:tcW w:w="828" w:type="dxa"/>
            <w:noWrap w:val="0"/>
            <w:vAlign w:val="center"/>
          </w:tcPr>
          <w:p>
            <w:pPr>
              <w:pStyle w:val="16"/>
              <w:rPr>
                <w:rFonts w:hint="eastAsia" w:eastAsia="方正书宋_GBK"/>
                <w:highlight w:val="none"/>
                <w:lang w:val="en-US" w:eastAsia="zh-CN"/>
              </w:rPr>
            </w:pPr>
            <w:r>
              <w:rPr>
                <w:rFonts w:hint="eastAsia"/>
                <w:highlight w:val="none"/>
                <w:lang w:val="en-US" w:eastAsia="zh-CN"/>
              </w:rPr>
              <w:t>1</w:t>
            </w:r>
          </w:p>
        </w:tc>
        <w:tc>
          <w:tcPr>
            <w:tcW w:w="1599" w:type="dxa"/>
            <w:noWrap w:val="0"/>
            <w:vAlign w:val="center"/>
          </w:tcPr>
          <w:p>
            <w:pPr>
              <w:pStyle w:val="15"/>
              <w:rPr>
                <w:highlight w:val="none"/>
              </w:rPr>
            </w:pPr>
            <w:r>
              <w:t>沧县就业服务局</w:t>
            </w:r>
          </w:p>
        </w:tc>
        <w:tc>
          <w:tcPr>
            <w:tcW w:w="1112" w:type="dxa"/>
            <w:noWrap w:val="0"/>
            <w:vAlign w:val="center"/>
          </w:tcPr>
          <w:p>
            <w:pPr>
              <w:pStyle w:val="14"/>
              <w:rPr>
                <w:rFonts w:hint="default" w:eastAsia="方正书宋_GBK"/>
                <w:highlight w:val="none"/>
                <w:lang w:val="en-US" w:eastAsia="zh-CN"/>
              </w:rPr>
            </w:pPr>
            <w:r>
              <w:rPr>
                <w:rFonts w:hint="eastAsia"/>
                <w:highlight w:val="none"/>
                <w:lang w:val="en-US" w:eastAsia="zh-CN"/>
              </w:rPr>
              <w:t>1.33</w:t>
            </w:r>
          </w:p>
        </w:tc>
        <w:tc>
          <w:tcPr>
            <w:tcW w:w="1168" w:type="dxa"/>
            <w:noWrap w:val="0"/>
            <w:vAlign w:val="center"/>
          </w:tcPr>
          <w:p>
            <w:pPr>
              <w:pStyle w:val="14"/>
              <w:rPr>
                <w:highlight w:val="none"/>
              </w:rPr>
            </w:pPr>
          </w:p>
        </w:tc>
        <w:tc>
          <w:tcPr>
            <w:tcW w:w="1205" w:type="dxa"/>
            <w:gridSpan w:val="2"/>
            <w:noWrap w:val="0"/>
            <w:vAlign w:val="center"/>
          </w:tcPr>
          <w:p>
            <w:pPr>
              <w:pStyle w:val="14"/>
              <w:rPr>
                <w:rFonts w:hint="default" w:eastAsia="方正书宋_GBK"/>
                <w:highlight w:val="none"/>
                <w:lang w:val="en-US" w:eastAsia="zh-CN"/>
              </w:rPr>
            </w:pPr>
            <w:r>
              <w:rPr>
                <w:rFonts w:hint="eastAsia"/>
                <w:highlight w:val="none"/>
                <w:lang w:val="en-US" w:eastAsia="zh-CN"/>
              </w:rPr>
              <w:t>1.3</w:t>
            </w:r>
          </w:p>
        </w:tc>
        <w:tc>
          <w:tcPr>
            <w:tcW w:w="1296" w:type="dxa"/>
            <w:gridSpan w:val="2"/>
            <w:noWrap w:val="0"/>
            <w:vAlign w:val="center"/>
          </w:tcPr>
          <w:p>
            <w:pPr>
              <w:pStyle w:val="14"/>
              <w:rPr>
                <w:highlight w:val="none"/>
              </w:rPr>
            </w:pPr>
          </w:p>
        </w:tc>
        <w:tc>
          <w:tcPr>
            <w:tcW w:w="1357" w:type="dxa"/>
            <w:noWrap w:val="0"/>
            <w:vAlign w:val="center"/>
          </w:tcPr>
          <w:p>
            <w:pPr>
              <w:pStyle w:val="14"/>
              <w:rPr>
                <w:rFonts w:hint="default" w:eastAsia="方正书宋_GBK"/>
                <w:highlight w:val="none"/>
                <w:lang w:val="en-US" w:eastAsia="zh-CN"/>
              </w:rPr>
            </w:pPr>
            <w:r>
              <w:rPr>
                <w:rFonts w:hint="eastAsia"/>
                <w:highlight w:val="none"/>
                <w:lang w:val="en-US" w:eastAsia="zh-CN"/>
              </w:rPr>
              <w:t>1.3</w:t>
            </w:r>
          </w:p>
        </w:tc>
        <w:tc>
          <w:tcPr>
            <w:tcW w:w="1292" w:type="dxa"/>
            <w:noWrap w:val="0"/>
            <w:vAlign w:val="center"/>
          </w:tcPr>
          <w:p>
            <w:pPr>
              <w:pStyle w:val="14"/>
              <w:rPr>
                <w:rFonts w:hint="default" w:eastAsia="方正书宋_GBK"/>
                <w:highlight w:val="none"/>
                <w:lang w:val="en-US" w:eastAsia="zh-CN"/>
              </w:rPr>
            </w:pPr>
            <w:r>
              <w:rPr>
                <w:rFonts w:hint="eastAsia"/>
                <w:highlight w:val="none"/>
                <w:lang w:val="en-US" w:eastAsia="zh-CN"/>
              </w:rPr>
              <w:t>0.03</w:t>
            </w:r>
          </w:p>
        </w:tc>
      </w:tr>
    </w:tbl>
    <w:p>
      <w:pPr>
        <w:spacing w:before="0" w:after="0" w:line="240" w:lineRule="auto"/>
        <w:ind w:firstLine="0"/>
        <w:jc w:val="center"/>
        <w:outlineLvl w:val="0"/>
        <w:sectPr>
          <w:footerReference r:id="rId5" w:type="default"/>
          <w:footerReference r:id="rId6" w:type="even"/>
          <w:pgSz w:w="16840" w:h="11900" w:orient="landscape"/>
          <w:pgMar w:top="1361" w:right="1020" w:bottom="1361" w:left="1020" w:header="720" w:footer="720" w:gutter="0"/>
        </w:sectPr>
      </w:pPr>
      <w:r>
        <w:rPr>
          <w:rFonts w:ascii="方正书宋_GBK" w:hAnsi="方正书宋_GBK" w:eastAsia="方正书宋_GBK" w:cs="方正书宋_GBK"/>
          <w:color w:val="FFFFFF"/>
          <w:sz w:val="21"/>
        </w:rPr>
        <w:t>市场监督管理局2022年部门预算信息公开情况说明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沧县就业服务局2022年部门预算信息公开情况说明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按照《预算法》、《地方预决算公开操作规程》和《关于进一步推进预算公开工作的实施意见》规定，现将沧县就业服务局2022年部门预算公开如下：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20"/>
      </w:pPr>
      <w:r>
        <w:t>1.贯彻执行就业工作法律、法规、政策，拟定全县具体实施办法并组织实施。综合管理全县劳动力资源的开发利用和就业及失业保险工作；</w:t>
      </w:r>
    </w:p>
    <w:p>
      <w:pPr>
        <w:pStyle w:val="20"/>
      </w:pPr>
      <w:r>
        <w:t>2.制订企业下岗职工分流安置、基本生活保障和再就业的政策，组织实施就业和再就业工作。</w:t>
      </w:r>
    </w:p>
    <w:p>
      <w:pPr>
        <w:pStyle w:val="20"/>
      </w:pPr>
      <w:r>
        <w:t>3.制订劳动力市场、信息网络发展规划和职业介绍机构管理规则并监督实施；</w:t>
      </w:r>
    </w:p>
    <w:p>
      <w:pPr>
        <w:pStyle w:val="20"/>
      </w:pPr>
      <w:r>
        <w:t>4.拟定促进全县农村劳动力就业和外来劳动力流动就业的政策；</w:t>
      </w:r>
    </w:p>
    <w:p>
      <w:pPr>
        <w:pStyle w:val="20"/>
      </w:pPr>
      <w:r>
        <w:t>5.组织实施全县失业保险金收缴和发放工作，失业保险发展规划、改革方案和基本政策、失业保险费率确定办法、待遇项目和给付标准；</w:t>
      </w:r>
    </w:p>
    <w:p>
      <w:pPr>
        <w:pStyle w:val="20"/>
      </w:pPr>
      <w:r>
        <w:t>6.拟定全县就业经费、下岗职工基本生活保障和再就业资金以及失业人员促进再就业经费的管理规则和使用办法并组织实施；</w:t>
      </w:r>
    </w:p>
    <w:p>
      <w:pPr>
        <w:pStyle w:val="20"/>
      </w:pPr>
      <w:r>
        <w:t>7.负责对全县就业服务机构进行业务指导，负责全县失业保险经办机构工作人员业务素质考核工作。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沧县就业服务局本级</w:t>
            </w:r>
          </w:p>
        </w:tc>
        <w:tc>
          <w:tcPr>
            <w:tcW w:w="1843" w:type="dxa"/>
            <w:vAlign w:val="center"/>
          </w:tcPr>
          <w:p>
            <w:pPr>
              <w:pStyle w:val="16"/>
            </w:pPr>
            <w:r>
              <w:t>事业</w:t>
            </w:r>
          </w:p>
        </w:tc>
        <w:tc>
          <w:tcPr>
            <w:tcW w:w="2126" w:type="dxa"/>
            <w:vAlign w:val="center"/>
          </w:tcPr>
          <w:p>
            <w:pPr>
              <w:pStyle w:val="16"/>
            </w:pPr>
            <w:r>
              <w:t>副科级</w:t>
            </w:r>
          </w:p>
        </w:tc>
        <w:tc>
          <w:tcPr>
            <w:tcW w:w="3827" w:type="dxa"/>
            <w:vAlign w:val="center"/>
          </w:tcPr>
          <w:p>
            <w:pPr>
              <w:pStyle w:val="16"/>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沧县就业服务局办公室</w:t>
            </w:r>
          </w:p>
        </w:tc>
        <w:tc>
          <w:tcPr>
            <w:tcW w:w="1843" w:type="dxa"/>
            <w:vAlign w:val="center"/>
          </w:tcPr>
          <w:p>
            <w:pPr>
              <w:pStyle w:val="16"/>
            </w:pPr>
            <w:r>
              <w:t>事业</w:t>
            </w:r>
          </w:p>
        </w:tc>
        <w:tc>
          <w:tcPr>
            <w:tcW w:w="2126" w:type="dxa"/>
            <w:vAlign w:val="center"/>
          </w:tcPr>
          <w:p>
            <w:pPr>
              <w:pStyle w:val="16"/>
            </w:pPr>
            <w:r>
              <w:t>副科级</w:t>
            </w:r>
          </w:p>
        </w:tc>
        <w:tc>
          <w:tcPr>
            <w:tcW w:w="3827" w:type="dxa"/>
            <w:vAlign w:val="center"/>
          </w:tcPr>
          <w:p>
            <w:pPr>
              <w:pStyle w:val="16"/>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按照预算管理有关规定，目前我省部门预算的编制实行综合预算管理，即全部收入和支出都反映在预算中。沧县就业服务局机关及所属事业单位的收支包含在部门预算中。</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1</w:t>
      </w:r>
      <w:r>
        <w:rPr>
          <w:rFonts w:hint="eastAsia" w:ascii="Times New Roman" w:hAnsi="Times New Roman" w:eastAsia="方正仿宋_GBK" w:cs="Times New Roman"/>
          <w:color w:val="000000"/>
          <w:sz w:val="28"/>
        </w:rPr>
        <w:t>、收入说明。</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反映本部门当年全部收入。2022年预算收入1302.53万元，其中：一般公共预算收入1302.53万元，基金拨款预算0万元，财政专户核拨预算0万元，其他来源收入预算0万元。</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2、支出说明。</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收支预算总表支出栏、基本支出表、项目支出表按经济分类和支出功能分类科目编制，反映</w:t>
      </w:r>
      <w:r>
        <w:rPr>
          <w:rFonts w:ascii="Times New Roman" w:hAnsi="Times New Roman" w:eastAsia="方正仿宋_GBK" w:cs="Times New Roman"/>
          <w:color w:val="000000"/>
          <w:sz w:val="28"/>
        </w:rPr>
        <w:t>沧县就业服务局</w:t>
      </w:r>
      <w:r>
        <w:rPr>
          <w:rFonts w:hint="eastAsia" w:ascii="Times New Roman" w:hAnsi="Times New Roman" w:eastAsia="方正仿宋_GBK" w:cs="Times New Roman"/>
          <w:color w:val="000000"/>
          <w:sz w:val="28"/>
        </w:rPr>
        <w:t>年度部门预算中支出预算的总体情况。2022年支出预算1302.53万元，其中：基本支出:354.53万元，包括人员经费和日常公用经费；项目支出948万元，主要为2022年服务外包劳务费项目25.59     万元、2022年就业工作经费项目20万元、2022年临时人员劳务费项目8万元，,2022年日常办公工作经费5万元，2022年县级配套创业担保贷款贴息13万元，2022年整理档案工作经费5万元，关于提前下达2022年创业担保贷款贴息中央资金86.41万元，关于提前下达2022年中央就业见习补助资金742万元。</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3、比上年增减情况。</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 xml:space="preserve">    2022年预算收支安排1302.53万元，较2021年预算(1553.41万元)减少250.88万元，其中：基本支出354.53万元，同比增加78.22万元，其中人员经费支出增加76.46万元，主要原因为人员工资标准增长，人员经费标准增长；日常公用经费支出增加1.76万元，主要原因为人员工资标准增长，造成公用经费标准增长；项目支出比2021年减少253.36万元，主要原因为扶贫任务已完成，下乡任务减少，因此就业工作经费相对减少。</w:t>
      </w:r>
    </w:p>
    <w:p>
      <w:pPr>
        <w:pStyle w:val="21"/>
      </w:pPr>
    </w:p>
    <w:p>
      <w:pPr>
        <w:numPr>
          <w:ilvl w:val="0"/>
          <w:numId w:val="1"/>
        </w:num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pPr>
        <w:pStyle w:val="2"/>
        <w:numPr>
          <w:numId w:val="0"/>
        </w:numPr>
        <w:rPr>
          <w:rFonts w:hint="eastAsia" w:ascii="Times New Roman" w:hAnsi="Times New Roman" w:eastAsia="方正仿宋_GBK" w:cs="Times New Roman"/>
          <w:snapToGrid/>
          <w:color w:val="000000"/>
          <w:kern w:val="0"/>
          <w:sz w:val="28"/>
          <w:szCs w:val="24"/>
          <w:lang w:val="en-US" w:eastAsia="uk-UA" w:bidi="ar-SA"/>
        </w:rPr>
      </w:pPr>
      <w:r>
        <w:rPr>
          <w:rFonts w:hint="eastAsia" w:ascii="Times New Roman" w:hAnsi="Times New Roman" w:eastAsia="方正仿宋_GBK" w:cs="Times New Roman"/>
          <w:snapToGrid/>
          <w:color w:val="000000"/>
          <w:kern w:val="0"/>
          <w:sz w:val="28"/>
          <w:szCs w:val="24"/>
          <w:lang w:val="en-US" w:eastAsia="uk-UA" w:bidi="ar-SA"/>
        </w:rPr>
        <w:t>2022年度沧县就业服务局机关运行经费预算为7.19万元。主要是一般公共预算财政拨款基本支出的日常公用经费，包括办公费0.36万元，印刷费0.06万元，水费0.18万元，电费0.33万元，邮电费0.23万元，差旅费0.36万元，公务接待费0.03万元，工会经费1.65万元，福利费2.1万元，公务用车运行维护费1.3万元，退休费0.59万元。</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3"/>
      </w:pPr>
      <w:r>
        <w:t>沧县就业服务局财政拨款2022年度 “三公经费”预算为1.3</w:t>
      </w:r>
      <w:r>
        <w:rPr>
          <w:rFonts w:hint="eastAsia"/>
          <w:lang w:val="en-US" w:eastAsia="zh-CN"/>
        </w:rPr>
        <w:t>3</w:t>
      </w:r>
      <w:r>
        <w:t>万元，较2021年度预算无变化。其中：</w:t>
      </w:r>
    </w:p>
    <w:p>
      <w:pPr>
        <w:pStyle w:val="23"/>
      </w:pPr>
      <w:r>
        <w:t>（一）公务用车运行维护费1.3万元，无公务车辆购置费，较2021年度预算1.3万元，与上年持平，无增减变化。</w:t>
      </w:r>
    </w:p>
    <w:p>
      <w:pPr>
        <w:pStyle w:val="23"/>
      </w:pPr>
      <w:r>
        <w:t>（二）公务接待费0.</w:t>
      </w:r>
      <w:r>
        <w:rPr>
          <w:rFonts w:hint="eastAsia"/>
          <w:lang w:val="en-US" w:eastAsia="zh-CN"/>
        </w:rPr>
        <w:t>0</w:t>
      </w:r>
      <w:r>
        <w:t>3万元，较2021年度预算0.</w:t>
      </w:r>
      <w:r>
        <w:rPr>
          <w:rFonts w:hint="eastAsia"/>
          <w:lang w:val="en-US" w:eastAsia="zh-CN"/>
        </w:rPr>
        <w:t>0</w:t>
      </w:r>
      <w:r>
        <w:t>4万元，减少0.</w:t>
      </w:r>
      <w:r>
        <w:rPr>
          <w:rFonts w:hint="eastAsia"/>
          <w:lang w:val="en-US" w:eastAsia="zh-CN"/>
        </w:rPr>
        <w:t>0</w:t>
      </w:r>
      <w:r>
        <w:t>1万元，主要原因为人员减少造成经费减少。</w:t>
      </w:r>
    </w:p>
    <w:p>
      <w:pPr>
        <w:pStyle w:val="23"/>
      </w:pPr>
      <w:r>
        <w:t>（三）因公出国（境）费0万元，与上年持平，无增减变化。</w:t>
      </w: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4"/>
      </w:pPr>
      <w:r>
        <w:t>2022年总体绩效目标</w:t>
      </w:r>
    </w:p>
    <w:p>
      <w:pPr>
        <w:pStyle w:val="24"/>
      </w:pPr>
    </w:p>
    <w:p>
      <w:pPr>
        <w:pStyle w:val="24"/>
      </w:pPr>
      <w:r>
        <w:t>2022年我单位预算共计1302.53万元，其中，安排人员经费支出：347.34万元；日常公用经费支出：7.19万元，年初专项项目经费支出948万元。</w:t>
      </w:r>
    </w:p>
    <w:p>
      <w:pPr>
        <w:pStyle w:val="24"/>
      </w:pPr>
    </w:p>
    <w:p>
      <w:pPr>
        <w:pStyle w:val="24"/>
      </w:pPr>
      <w:r>
        <w:t>总体绩效目标如下：</w:t>
      </w:r>
    </w:p>
    <w:p>
      <w:pPr>
        <w:pStyle w:val="24"/>
      </w:pPr>
      <w:r>
        <w:t>1、人员经费支出：347.34万元，保障我单位在职和离退休人员工资的正常发放。</w:t>
      </w:r>
    </w:p>
    <w:p>
      <w:pPr>
        <w:pStyle w:val="24"/>
      </w:pPr>
      <w:r>
        <w:t>2、日常公用经费支出：7.19万元，保障机关正常运转。</w:t>
      </w:r>
    </w:p>
    <w:p>
      <w:pPr>
        <w:pStyle w:val="24"/>
      </w:pPr>
      <w:r>
        <w:t>3、项目经费支出：</w:t>
      </w:r>
    </w:p>
    <w:p>
      <w:pPr>
        <w:pStyle w:val="24"/>
      </w:pPr>
      <w:r>
        <w:t>（1）2022年就业工作经费：根据工作需要，为落实好各项就业优惠政策，2022年需要印刷就业宣传政策、下乡入户走访脱贫户需要经费5万元，为促进就业，预计开展招聘会5次，需要15万元，共计20万元。</w:t>
      </w:r>
    </w:p>
    <w:p>
      <w:pPr>
        <w:pStyle w:val="24"/>
      </w:pPr>
      <w:r>
        <w:t>（2）2022年日常办公工作经费5万元：采购办公物资，保障日常工作正常运转，及时支付日常办公各项经费，提升办公水平，服务好群众。</w:t>
      </w:r>
    </w:p>
    <w:p>
      <w:pPr>
        <w:pStyle w:val="24"/>
      </w:pPr>
      <w:r>
        <w:t>（3）2022年临时人员劳务费8万元：用于发放4人劳务费，确保工作人员正常办公。</w:t>
      </w:r>
    </w:p>
    <w:p>
      <w:pPr>
        <w:pStyle w:val="24"/>
      </w:pPr>
      <w:r>
        <w:t>（4）2022年整理档案工作经费5万元：我单位现接受改制企业及灵活就业人员档案20000余份，档案破损严重，2022年需要整理档案经费5万元。</w:t>
      </w:r>
    </w:p>
    <w:p>
      <w:pPr>
        <w:pStyle w:val="24"/>
      </w:pPr>
      <w:r>
        <w:t>（5）2022年服务外包劳务费25.59万元：劳务派遣5人充实办公力量，为5名工作人员发放劳务费，落实好各项工作，服务办事群众。</w:t>
      </w:r>
    </w:p>
    <w:p>
      <w:pPr>
        <w:pStyle w:val="24"/>
      </w:pPr>
      <w:r>
        <w:t>（6）2022年县级配套创业担保贷款贴息13万元：为100名创业者拨付贴息资金13万元，使创业者安心经营。</w:t>
      </w:r>
    </w:p>
    <w:p>
      <w:pPr>
        <w:pStyle w:val="24"/>
      </w:pPr>
      <w:r>
        <w:t>（7）2022年人事档案电子化建设43万元：对16000份档案进行电子化建设，保障人事档案安全。</w:t>
      </w:r>
    </w:p>
    <w:p>
      <w:pPr>
        <w:pStyle w:val="24"/>
      </w:pPr>
      <w:r>
        <w:t>（8）2022中央就业补助资金742万元，主要用于职业培训、社会保险补贴、公益性岗位补贴、创业补贴、就业创业服务补助等支出。</w:t>
      </w:r>
    </w:p>
    <w:p>
      <w:pPr>
        <w:pStyle w:val="24"/>
      </w:pPr>
      <w:r>
        <w:t>（9）2022创业担保贷款贴息86.41万元，主要用于我县小额担保贴息支出，支持我县下岗失业人员、农村劳动力创业。</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5"/>
      </w:pPr>
      <w:r>
        <w:t>2022年分项绩效目标</w:t>
      </w:r>
    </w:p>
    <w:p>
      <w:pPr>
        <w:pStyle w:val="25"/>
      </w:pPr>
    </w:p>
    <w:p>
      <w:pPr>
        <w:pStyle w:val="25"/>
      </w:pPr>
    </w:p>
    <w:p>
      <w:pPr>
        <w:pStyle w:val="25"/>
      </w:pPr>
      <w:r>
        <w:t>2022年我单位共安排项目9个，共计948万元，具体如下：</w:t>
      </w:r>
    </w:p>
    <w:p>
      <w:pPr>
        <w:pStyle w:val="25"/>
      </w:pPr>
      <w:r>
        <w:t>（一）2022年就业工作经费</w:t>
      </w:r>
    </w:p>
    <w:p>
      <w:pPr>
        <w:pStyle w:val="25"/>
      </w:pPr>
      <w:r>
        <w:t>绩效目标：全年印刷就业宣传材料20000册、全年开展招聘会5次、促进我县就业工作开展，服务好群众。</w:t>
      </w:r>
    </w:p>
    <w:p>
      <w:pPr>
        <w:pStyle w:val="25"/>
      </w:pPr>
      <w:r>
        <w:t>绩效指标：</w:t>
      </w:r>
    </w:p>
    <w:p>
      <w:pPr>
        <w:pStyle w:val="25"/>
      </w:pPr>
      <w:r>
        <w:t>数量指标：印刷政策宣传册数20000册</w:t>
      </w:r>
    </w:p>
    <w:p>
      <w:pPr>
        <w:pStyle w:val="25"/>
      </w:pPr>
      <w:r>
        <w:t>    质量指标：印制政策宣传材料验收合格率</w:t>
      </w:r>
    </w:p>
    <w:p>
      <w:pPr>
        <w:pStyle w:val="25"/>
      </w:pPr>
      <w:r>
        <w:t>时效指标：印刷政策宣传材料时间</w:t>
      </w:r>
    </w:p>
    <w:p>
      <w:pPr>
        <w:pStyle w:val="25"/>
      </w:pPr>
      <w:r>
        <w:t>成本指标：平均印制每本宣传材料成本</w:t>
      </w:r>
    </w:p>
    <w:p>
      <w:pPr>
        <w:pStyle w:val="25"/>
      </w:pPr>
      <w:r>
        <w:t>社会效益指标：全年开展招聘会达成就业意向数</w:t>
      </w:r>
    </w:p>
    <w:p>
      <w:pPr>
        <w:pStyle w:val="25"/>
      </w:pPr>
      <w:r>
        <w:t>服务对象满意度指标：比较满意的工作人员占调查人数的比例  </w:t>
      </w:r>
    </w:p>
    <w:p>
      <w:pPr>
        <w:pStyle w:val="25"/>
      </w:pPr>
      <w:r>
        <w:t>（二）2022年日常办公工作经费</w:t>
      </w:r>
    </w:p>
    <w:p>
      <w:pPr>
        <w:pStyle w:val="25"/>
      </w:pPr>
      <w:r>
        <w:t>绩效目标：采购办公物资，保障日常工作正常运转、及时支付日常办公各项经费、提升办公水平，服务好群众。</w:t>
      </w:r>
    </w:p>
    <w:p>
      <w:pPr>
        <w:pStyle w:val="25"/>
      </w:pPr>
      <w:r>
        <w:t>绩效指标：</w:t>
      </w:r>
    </w:p>
    <w:p>
      <w:pPr>
        <w:pStyle w:val="25"/>
      </w:pPr>
      <w:r>
        <w:t>数量指标：全年日用办公用品种类</w:t>
      </w:r>
    </w:p>
    <w:p>
      <w:pPr>
        <w:pStyle w:val="25"/>
      </w:pPr>
      <w:r>
        <w:t>    质量指标：办公物资验收合格率</w:t>
      </w:r>
    </w:p>
    <w:p>
      <w:pPr>
        <w:pStyle w:val="25"/>
      </w:pPr>
      <w:r>
        <w:t>时效指标：印刷政策宣传材料时间</w:t>
      </w:r>
    </w:p>
    <w:p>
      <w:pPr>
        <w:pStyle w:val="25"/>
      </w:pPr>
      <w:r>
        <w:t>成本指标：各科室所需办公物资采购时间</w:t>
      </w:r>
    </w:p>
    <w:p>
      <w:pPr>
        <w:pStyle w:val="25"/>
      </w:pPr>
      <w:r>
        <w:t>社会效益指标：平均每个科室月消耗费用</w:t>
      </w:r>
    </w:p>
    <w:p>
      <w:pPr>
        <w:pStyle w:val="25"/>
      </w:pPr>
      <w:r>
        <w:t>服务对象满意度指标：测评满意人数占参与人数的比例</w:t>
      </w:r>
    </w:p>
    <w:p>
      <w:pPr>
        <w:pStyle w:val="25"/>
      </w:pPr>
    </w:p>
    <w:p>
      <w:pPr>
        <w:pStyle w:val="25"/>
      </w:pPr>
      <w:r>
        <w:t>（三）2022年临时人员劳务费</w:t>
      </w:r>
    </w:p>
    <w:p>
      <w:pPr>
        <w:pStyle w:val="25"/>
      </w:pPr>
      <w:r>
        <w:t>绩效目标：用于发放4人劳务费、确保工作人员正常办公、保障办公楼日常安全。</w:t>
      </w:r>
    </w:p>
    <w:p>
      <w:pPr>
        <w:pStyle w:val="25"/>
      </w:pPr>
      <w:r>
        <w:t>绩效指标：</w:t>
      </w:r>
    </w:p>
    <w:p>
      <w:pPr>
        <w:pStyle w:val="25"/>
      </w:pPr>
      <w:r>
        <w:t>数量指标：雇佣厨师数量</w:t>
      </w:r>
    </w:p>
    <w:p>
      <w:pPr>
        <w:pStyle w:val="25"/>
      </w:pPr>
      <w:r>
        <w:t>    质量指标：临时雇佣人员劳务费发放准确率</w:t>
      </w:r>
    </w:p>
    <w:p>
      <w:pPr>
        <w:pStyle w:val="25"/>
      </w:pPr>
      <w:r>
        <w:t>时效指标：每月发放劳务费时间</w:t>
      </w:r>
    </w:p>
    <w:p>
      <w:pPr>
        <w:pStyle w:val="25"/>
      </w:pPr>
      <w:r>
        <w:t>成本指标：厨师人员平均每月发放劳务费</w:t>
      </w:r>
    </w:p>
    <w:p>
      <w:pPr>
        <w:pStyle w:val="25"/>
      </w:pPr>
      <w:r>
        <w:t>社会效益指标：解决下岗职工就业岗位</w:t>
      </w:r>
    </w:p>
    <w:p>
      <w:pPr>
        <w:pStyle w:val="25"/>
      </w:pPr>
      <w:r>
        <w:t>服务对象满意度指标：测评满意人数占参与人数的比例</w:t>
      </w:r>
    </w:p>
    <w:p>
      <w:pPr>
        <w:pStyle w:val="25"/>
      </w:pPr>
      <w:r>
        <w:t>（四）2022年整理档案工作经费</w:t>
      </w:r>
    </w:p>
    <w:p>
      <w:pPr>
        <w:pStyle w:val="25"/>
      </w:pPr>
      <w:r>
        <w:t>绩效目标：我单位现接受改制企业及灵活就业人员档案20000余份，档案破损严重，2022年需要整理档案经费5万元。</w:t>
      </w:r>
    </w:p>
    <w:p>
      <w:pPr>
        <w:pStyle w:val="25"/>
      </w:pPr>
      <w:r>
        <w:t>绩效指标：</w:t>
      </w:r>
    </w:p>
    <w:p>
      <w:pPr>
        <w:pStyle w:val="25"/>
      </w:pPr>
      <w:r>
        <w:t>数量指标：整理档案数量</w:t>
      </w:r>
    </w:p>
    <w:p>
      <w:pPr>
        <w:pStyle w:val="25"/>
      </w:pPr>
      <w:r>
        <w:t>    质量指标：整理档案合格率</w:t>
      </w:r>
    </w:p>
    <w:p>
      <w:pPr>
        <w:pStyle w:val="25"/>
      </w:pPr>
      <w:r>
        <w:t>时效指标：整理档案完成时间</w:t>
      </w:r>
    </w:p>
    <w:p>
      <w:pPr>
        <w:pStyle w:val="25"/>
      </w:pPr>
      <w:r>
        <w:t xml:space="preserve">成本指标：每份档案整理费用 </w:t>
      </w:r>
    </w:p>
    <w:p>
      <w:pPr>
        <w:pStyle w:val="25"/>
      </w:pPr>
      <w:r>
        <w:t>社会效益指标：提升档案质量，方便群众查阅</w:t>
      </w:r>
    </w:p>
    <w:p>
      <w:pPr>
        <w:pStyle w:val="25"/>
      </w:pPr>
      <w:r>
        <w:t>服务对象满意度指标：测评满意人数占参与人数的比例</w:t>
      </w:r>
    </w:p>
    <w:p>
      <w:pPr>
        <w:pStyle w:val="25"/>
      </w:pPr>
      <w:r>
        <w:t>（五）2022年服务外包劳务费</w:t>
      </w:r>
    </w:p>
    <w:p>
      <w:pPr>
        <w:pStyle w:val="25"/>
      </w:pPr>
      <w:r>
        <w:t>绩效目标：劳务派遣5人充实办公力量、为5名工作人员发放劳务费、落实好各项工作，服务办事群众。</w:t>
      </w:r>
    </w:p>
    <w:p>
      <w:pPr>
        <w:pStyle w:val="25"/>
      </w:pPr>
      <w:r>
        <w:t>绩效指标：</w:t>
      </w:r>
    </w:p>
    <w:p>
      <w:pPr>
        <w:pStyle w:val="25"/>
      </w:pPr>
      <w:r>
        <w:t>数量指标：安置工作人员数量</w:t>
      </w:r>
    </w:p>
    <w:p>
      <w:pPr>
        <w:pStyle w:val="25"/>
      </w:pPr>
      <w:r>
        <w:t>    质量指标：工作任务完成比例</w:t>
      </w:r>
    </w:p>
    <w:p>
      <w:pPr>
        <w:pStyle w:val="25"/>
      </w:pPr>
      <w:r>
        <w:t>时效指标：工作发放完成时间</w:t>
      </w:r>
    </w:p>
    <w:p>
      <w:pPr>
        <w:pStyle w:val="25"/>
      </w:pPr>
      <w:r>
        <w:t>成本指标：工作人员每月劳务费</w:t>
      </w:r>
    </w:p>
    <w:p>
      <w:pPr>
        <w:pStyle w:val="25"/>
      </w:pPr>
      <w:r>
        <w:t>社会效益指标：增加工作人员，落实各项就业工作完成率</w:t>
      </w:r>
    </w:p>
    <w:p>
      <w:pPr>
        <w:pStyle w:val="25"/>
      </w:pPr>
      <w:r>
        <w:t>服务对象满意度指标：测评满意人数占参与人数的比例</w:t>
      </w:r>
    </w:p>
    <w:p>
      <w:pPr>
        <w:pStyle w:val="25"/>
      </w:pPr>
    </w:p>
    <w:p>
      <w:pPr>
        <w:pStyle w:val="25"/>
      </w:pPr>
      <w:r>
        <w:t>（六）2022年县级配套创业担保贷款贴息</w:t>
      </w:r>
    </w:p>
    <w:p>
      <w:pPr>
        <w:pStyle w:val="25"/>
      </w:pPr>
      <w:r>
        <w:t>绩效目标：为100名创业者拨付贴息资金13万元，使创业者安心经营。</w:t>
      </w:r>
    </w:p>
    <w:p>
      <w:pPr>
        <w:pStyle w:val="25"/>
      </w:pPr>
      <w:r>
        <w:t>绩效指标：</w:t>
      </w:r>
    </w:p>
    <w:p>
      <w:pPr>
        <w:pStyle w:val="25"/>
      </w:pPr>
      <w:r>
        <w:t>数量指标：补贴创业担保贷款人数</w:t>
      </w:r>
    </w:p>
    <w:p>
      <w:pPr>
        <w:pStyle w:val="25"/>
      </w:pPr>
      <w:r>
        <w:t>    质量指标：创业人员申请小额贷款合格率</w:t>
      </w:r>
    </w:p>
    <w:p>
      <w:pPr>
        <w:pStyle w:val="25"/>
      </w:pPr>
      <w:r>
        <w:t>时效指标：小额贷款贴息资金拨付完成时间</w:t>
      </w:r>
    </w:p>
    <w:p>
      <w:pPr>
        <w:pStyle w:val="25"/>
      </w:pPr>
      <w:r>
        <w:t>成本指标：贷款人员人均贴息金额</w:t>
      </w:r>
    </w:p>
    <w:p>
      <w:pPr>
        <w:pStyle w:val="25"/>
      </w:pPr>
      <w:r>
        <w:t>社会效益指标：全年促进创业人数</w:t>
      </w:r>
    </w:p>
    <w:p>
      <w:pPr>
        <w:pStyle w:val="25"/>
      </w:pPr>
      <w:r>
        <w:t>服务对象满意度指标：测评满意人数占参与人数的比例</w:t>
      </w:r>
    </w:p>
    <w:p>
      <w:pPr>
        <w:pStyle w:val="25"/>
      </w:pPr>
      <w:r>
        <w:t>（七）2022年人事档案电子化建设</w:t>
      </w:r>
    </w:p>
    <w:p>
      <w:pPr>
        <w:pStyle w:val="25"/>
      </w:pPr>
      <w:r>
        <w:t>绩效目标：对16000份档案进行电子化建设。</w:t>
      </w:r>
    </w:p>
    <w:p>
      <w:pPr>
        <w:pStyle w:val="25"/>
      </w:pPr>
      <w:r>
        <w:t>绩效指标：</w:t>
      </w:r>
    </w:p>
    <w:p>
      <w:pPr>
        <w:pStyle w:val="25"/>
      </w:pPr>
      <w:r>
        <w:t>数量指标：服务存档数量。</w:t>
      </w:r>
    </w:p>
    <w:p>
      <w:pPr>
        <w:pStyle w:val="25"/>
      </w:pPr>
      <w:r>
        <w:t>    质量指标：电子化建设档案合格率</w:t>
      </w:r>
    </w:p>
    <w:p>
      <w:pPr>
        <w:pStyle w:val="25"/>
      </w:pPr>
      <w:r>
        <w:t>时效指标：档案电子化建设完成时间</w:t>
      </w:r>
    </w:p>
    <w:p>
      <w:pPr>
        <w:pStyle w:val="25"/>
      </w:pPr>
      <w:r>
        <w:t>成本指标：每份档案电子化建设费用</w:t>
      </w:r>
    </w:p>
    <w:p>
      <w:pPr>
        <w:pStyle w:val="25"/>
      </w:pPr>
      <w:r>
        <w:t>社会效益指标：保障人事档案安全，方便广大毕业生</w:t>
      </w:r>
    </w:p>
    <w:p>
      <w:pPr>
        <w:pStyle w:val="25"/>
      </w:pPr>
      <w:r>
        <w:t>服务对象满意度指标：测评满意人数占参与人数的比例。</w:t>
      </w:r>
    </w:p>
    <w:p>
      <w:pPr>
        <w:pStyle w:val="25"/>
      </w:pPr>
      <w:r>
        <w:t>（ 八）2022年 中央就业补助资金</w:t>
      </w:r>
    </w:p>
    <w:p>
      <w:pPr>
        <w:pStyle w:val="25"/>
      </w:pPr>
      <w:r>
        <w:t>绩效目标： 用于我县各项补贴支出，保持我县就业局势总体稳定，完善各项就业创业政策，确保政策享受对象及时得到补贴资金支持。</w:t>
      </w:r>
    </w:p>
    <w:p>
      <w:pPr>
        <w:pStyle w:val="25"/>
      </w:pPr>
      <w:r>
        <w:t>绩效指标：</w:t>
      </w:r>
    </w:p>
    <w:p>
      <w:pPr>
        <w:pStyle w:val="25"/>
      </w:pPr>
      <w:r>
        <w:t>数量指标： 享受公益性岗位补贴人数</w:t>
      </w:r>
    </w:p>
    <w:p>
      <w:pPr>
        <w:pStyle w:val="25"/>
      </w:pPr>
      <w:r>
        <w:t>    质量指标： 公益性岗位补贴、社保补贴发放准确率</w:t>
      </w:r>
    </w:p>
    <w:p>
      <w:pPr>
        <w:pStyle w:val="25"/>
      </w:pPr>
      <w:r>
        <w:t>时效指标： 补贴资金在规定时间内支付到位率</w:t>
      </w:r>
    </w:p>
    <w:p>
      <w:pPr>
        <w:pStyle w:val="25"/>
      </w:pPr>
      <w:r>
        <w:t>成本指标： 社保补贴人均标准</w:t>
      </w:r>
    </w:p>
    <w:p>
      <w:pPr>
        <w:pStyle w:val="25"/>
      </w:pPr>
      <w:r>
        <w:t>社会效益指标： 就业困难家庭帮扶率</w:t>
      </w:r>
    </w:p>
    <w:p>
      <w:pPr>
        <w:pStyle w:val="25"/>
      </w:pPr>
      <w:r>
        <w:t>服务对象满意度指标： 群众对提供服务满意程度。</w:t>
      </w:r>
    </w:p>
    <w:p>
      <w:pPr>
        <w:pStyle w:val="25"/>
      </w:pPr>
      <w:r>
        <w:t>（ 九）2022年创业担保贷款贴息</w:t>
      </w:r>
    </w:p>
    <w:p>
      <w:pPr>
        <w:pStyle w:val="25"/>
      </w:pPr>
      <w:r>
        <w:t>绩效目标：为创业者拨付贴息 资金，使创业者安心经营，促进我县就业创业工作有序开展。</w:t>
      </w:r>
    </w:p>
    <w:p>
      <w:pPr>
        <w:pStyle w:val="25"/>
      </w:pPr>
      <w:r>
        <w:t>绩效指标：</w:t>
      </w:r>
    </w:p>
    <w:p>
      <w:pPr>
        <w:pStyle w:val="25"/>
      </w:pPr>
      <w:r>
        <w:t>数量指标：  补贴创业担保贷款人数</w:t>
      </w:r>
    </w:p>
    <w:p>
      <w:pPr>
        <w:pStyle w:val="25"/>
      </w:pPr>
      <w:r>
        <w:t>    质量指标：  创业人员申请小额贷款合格率</w:t>
      </w:r>
    </w:p>
    <w:p>
      <w:pPr>
        <w:pStyle w:val="25"/>
      </w:pPr>
      <w:r>
        <w:t>时效指标：  小额贷款贴息资金拨付完成时间</w:t>
      </w:r>
    </w:p>
    <w:p>
      <w:pPr>
        <w:pStyle w:val="25"/>
      </w:pPr>
      <w:r>
        <w:t>成本指标：  贷款人员人均贴息金额</w:t>
      </w:r>
    </w:p>
    <w:p>
      <w:pPr>
        <w:pStyle w:val="25"/>
      </w:pPr>
      <w:r>
        <w:t>社会效益指标：  全年促进创业人数</w:t>
      </w:r>
    </w:p>
    <w:p>
      <w:pPr>
        <w:pStyle w:val="25"/>
      </w:pPr>
      <w:r>
        <w:t>服务对象满意度指标：  创业人员对供服务满意程度。</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6"/>
      </w:pPr>
      <w:r>
        <w:t>年度发展规划目标保障措施</w:t>
      </w:r>
    </w:p>
    <w:p>
      <w:pPr>
        <w:pStyle w:val="26"/>
      </w:pPr>
      <w:r>
        <w:t>一、依托我县经济快速发展，继续盯住我县沧东开发区建设，做好人力资源库与岗位信息库、企业招用工与劳动部门兑现优惠政策有效对接，签订用工协议、上岗培训协议和劳动合同。提供优惠用工政策和跟进服务，有序引导高校毕业生、失业人员和农民工等群体求职就业，主动为重大项目提供人力资源的支持和就业服务。促进经济发展与扩大就业良性互动，充分发挥投资项目拉动就业的效应。</w:t>
      </w:r>
    </w:p>
    <w:p>
      <w:pPr>
        <w:pStyle w:val="26"/>
      </w:pPr>
      <w:r>
        <w:t>二、进一步促进创业带动就业围绕新生劳动力，特别是高校毕业生，实施创业带动就业；围绕就业困难群体，实施政策带动就业。促进以创业带动就业，全面落实创业扶持政策，通过给予创业补助、给予创业培训补贴、给予小额担保贷款、扶持高校毕业生自主创业，鼓励劳动者成为创业者，带动人就业。</w:t>
      </w:r>
    </w:p>
    <w:p>
      <w:pPr>
        <w:pStyle w:val="26"/>
      </w:pPr>
      <w:r>
        <w:t>三、加大培训力度，提高劳动者就业能力扩大宣传渠道，加强对新培训政策的宣传力度，深挖现有资源，不断拓宽再就业培训人员覆盖面。加强与其他职业技术培训机构的联合，增加培训种类，不断提高失业人员的素质。加强定单式培训服务，做好人力资源开发规划，按照项目对人力资源的素质要求有的开展人才培养和从业人员职业技能培训，为重大项目提供适合专业的人力资源前期培养和储备，提升人才职业技能培训层次。</w:t>
      </w:r>
    </w:p>
    <w:p>
      <w:pPr>
        <w:spacing w:before="0" w:after="0" w:line="240" w:lineRule="auto"/>
        <w:ind w:firstLine="640"/>
        <w:jc w:val="left"/>
        <w:outlineLvl w:val="9"/>
        <w:sectPr>
          <w:pgSz w:w="16840" w:h="11900" w:orient="landscape"/>
          <w:pgMar w:top="1361" w:right="1020" w:bottom="1361" w:left="1020" w:header="720" w:footer="720" w:gutter="0"/>
        </w:sectPr>
      </w:pPr>
      <w:r>
        <w:rPr>
          <w:rFonts w:ascii="方正楷体_GBK" w:hAnsi="方正楷体_GBK" w:eastAsia="方正楷体_GBK" w:cs="方正楷体_GBK"/>
          <w:b/>
          <w:color w:val="000000"/>
          <w:sz w:val="32"/>
        </w:rPr>
        <w:t>第二部分  专项资金绩效目标</w:t>
      </w:r>
    </w:p>
    <w:p>
      <w:pPr>
        <w:spacing w:before="0" w:after="0" w:line="240" w:lineRule="auto"/>
        <w:ind w:firstLine="640"/>
        <w:jc w:val="left"/>
        <w:outlineLvl w:val="9"/>
        <w:sectPr>
          <w:pgSz w:w="16840" w:h="11900" w:orient="landscape"/>
          <w:pgMar w:top="1361" w:right="1020" w:bottom="1134" w:left="1020" w:header="720" w:footer="720" w:gutter="0"/>
        </w:sectPr>
      </w:pPr>
      <w:r>
        <w:rPr>
          <w:rFonts w:ascii="方正楷体_GBK" w:hAnsi="方正楷体_GBK" w:eastAsia="方正楷体_GBK" w:cs="方正楷体_GBK"/>
          <w:b/>
          <w:color w:val="000000"/>
          <w:sz w:val="32"/>
        </w:rPr>
        <w:t>第三部分  预算项目绩效目标</w:t>
      </w:r>
    </w:p>
    <w:p>
      <w:pPr>
        <w:spacing w:before="0" w:after="0"/>
        <w:ind w:firstLine="560"/>
        <w:jc w:val="left"/>
        <w:outlineLvl w:val="9"/>
      </w:pPr>
      <w:r>
        <w:rPr>
          <w:rFonts w:ascii="方正仿宋_GBK" w:hAnsi="方正仿宋_GBK" w:eastAsia="方正仿宋_GBK" w:cs="方正仿宋_GBK"/>
          <w:b/>
          <w:color w:val="000000"/>
          <w:sz w:val="28"/>
        </w:rPr>
        <w:t>1、2022年服务外包劳务费绩效目标表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1.劳务派遣5人充实办公力量</w:t>
            </w:r>
          </w:p>
          <w:p>
            <w:pPr>
              <w:pStyle w:val="15"/>
            </w:pPr>
            <w:r>
              <w:t>2.为5名工作人员发放劳务费</w:t>
            </w:r>
          </w:p>
          <w:p>
            <w:pPr>
              <w:pStyle w:val="15"/>
            </w:pPr>
            <w:r>
              <w:t>3.落实好各项工作，服务办事群众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人员数量</w:t>
            </w:r>
          </w:p>
        </w:tc>
        <w:tc>
          <w:tcPr>
            <w:tcW w:w="2835" w:type="dxa"/>
            <w:vAlign w:val="center"/>
          </w:tcPr>
          <w:p>
            <w:pPr>
              <w:pStyle w:val="15"/>
            </w:pPr>
            <w:r>
              <w:t>安置工作人员数量</w:t>
            </w:r>
          </w:p>
        </w:tc>
        <w:tc>
          <w:tcPr>
            <w:tcW w:w="2551" w:type="dxa"/>
            <w:vAlign w:val="center"/>
          </w:tcPr>
          <w:p>
            <w:pPr>
              <w:pStyle w:val="15"/>
            </w:pPr>
            <w:r>
              <w:t>5人</w:t>
            </w:r>
          </w:p>
        </w:tc>
        <w:tc>
          <w:tcPr>
            <w:tcW w:w="2268" w:type="dxa"/>
            <w:vAlign w:val="center"/>
          </w:tcPr>
          <w:p>
            <w:pPr>
              <w:pStyle w:val="15"/>
            </w:pPr>
            <w:r>
              <w:t>根据工作需要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完成率</w:t>
            </w:r>
          </w:p>
        </w:tc>
        <w:tc>
          <w:tcPr>
            <w:tcW w:w="2835" w:type="dxa"/>
            <w:vAlign w:val="center"/>
          </w:tcPr>
          <w:p>
            <w:pPr>
              <w:pStyle w:val="15"/>
            </w:pPr>
            <w:r>
              <w:t>工作任务完成比例</w:t>
            </w:r>
          </w:p>
        </w:tc>
        <w:tc>
          <w:tcPr>
            <w:tcW w:w="2551" w:type="dxa"/>
            <w:vAlign w:val="center"/>
          </w:tcPr>
          <w:p>
            <w:pPr>
              <w:pStyle w:val="15"/>
            </w:pPr>
            <w:r>
              <w:t>≥98百分比</w:t>
            </w:r>
          </w:p>
        </w:tc>
        <w:tc>
          <w:tcPr>
            <w:tcW w:w="2268" w:type="dxa"/>
            <w:vAlign w:val="center"/>
          </w:tcPr>
          <w:p>
            <w:pPr>
              <w:pStyle w:val="15"/>
            </w:pPr>
            <w:r>
              <w:t>根据工作要求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发放时间</w:t>
            </w:r>
          </w:p>
        </w:tc>
        <w:tc>
          <w:tcPr>
            <w:tcW w:w="2835" w:type="dxa"/>
            <w:vAlign w:val="center"/>
          </w:tcPr>
          <w:p>
            <w:pPr>
              <w:pStyle w:val="15"/>
            </w:pPr>
            <w:r>
              <w:t>工作发放完成时间</w:t>
            </w:r>
          </w:p>
        </w:tc>
        <w:tc>
          <w:tcPr>
            <w:tcW w:w="2551" w:type="dxa"/>
            <w:vAlign w:val="center"/>
          </w:tcPr>
          <w:p>
            <w:pPr>
              <w:pStyle w:val="15"/>
            </w:pPr>
            <w:r>
              <w:t>每月20-28日</w:t>
            </w:r>
          </w:p>
        </w:tc>
        <w:tc>
          <w:tcPr>
            <w:tcW w:w="2268"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月劳务费</w:t>
            </w:r>
          </w:p>
        </w:tc>
        <w:tc>
          <w:tcPr>
            <w:tcW w:w="2835" w:type="dxa"/>
            <w:vAlign w:val="center"/>
          </w:tcPr>
          <w:p>
            <w:pPr>
              <w:pStyle w:val="15"/>
            </w:pPr>
            <w:r>
              <w:t>工作人员每月劳务费</w:t>
            </w:r>
          </w:p>
        </w:tc>
        <w:tc>
          <w:tcPr>
            <w:tcW w:w="2551" w:type="dxa"/>
            <w:vAlign w:val="center"/>
          </w:tcPr>
          <w:p>
            <w:pPr>
              <w:pStyle w:val="15"/>
            </w:pPr>
            <w:r>
              <w:t>≥3936元</w:t>
            </w:r>
          </w:p>
        </w:tc>
        <w:tc>
          <w:tcPr>
            <w:tcW w:w="2268" w:type="dxa"/>
            <w:vAlign w:val="center"/>
          </w:tcPr>
          <w:p>
            <w:pPr>
              <w:pStyle w:val="15"/>
            </w:pPr>
            <w:r>
              <w:t>根据工资审批表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落实工作</w:t>
            </w:r>
          </w:p>
        </w:tc>
        <w:tc>
          <w:tcPr>
            <w:tcW w:w="2835" w:type="dxa"/>
            <w:vAlign w:val="center"/>
          </w:tcPr>
          <w:p>
            <w:pPr>
              <w:pStyle w:val="15"/>
            </w:pPr>
            <w:r>
              <w:t>增加工作人员，落实各项就业工作完成率</w:t>
            </w:r>
          </w:p>
        </w:tc>
        <w:tc>
          <w:tcPr>
            <w:tcW w:w="2551" w:type="dxa"/>
            <w:vAlign w:val="center"/>
          </w:tcPr>
          <w:p>
            <w:pPr>
              <w:pStyle w:val="15"/>
            </w:pPr>
            <w:r>
              <w:t>≥95百分比</w:t>
            </w:r>
          </w:p>
        </w:tc>
        <w:tc>
          <w:tcPr>
            <w:tcW w:w="2268" w:type="dxa"/>
            <w:vAlign w:val="center"/>
          </w:tcPr>
          <w:p>
            <w:pPr>
              <w:pStyle w:val="15"/>
            </w:pPr>
            <w:r>
              <w:t>随机调查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2835" w:type="dxa"/>
            <w:vAlign w:val="center"/>
          </w:tcPr>
          <w:p>
            <w:pPr>
              <w:pStyle w:val="15"/>
            </w:pPr>
            <w:r>
              <w:t>服务对象对提供服务满意程度</w:t>
            </w:r>
          </w:p>
        </w:tc>
        <w:tc>
          <w:tcPr>
            <w:tcW w:w="2551" w:type="dxa"/>
            <w:vAlign w:val="center"/>
          </w:tcPr>
          <w:p>
            <w:pPr>
              <w:pStyle w:val="15"/>
            </w:pPr>
            <w:r>
              <w:t>≥95百分比</w:t>
            </w:r>
          </w:p>
        </w:tc>
        <w:tc>
          <w:tcPr>
            <w:tcW w:w="2268" w:type="dxa"/>
            <w:vAlign w:val="center"/>
          </w:tcPr>
          <w:p>
            <w:pPr>
              <w:pStyle w:val="15"/>
            </w:pPr>
            <w:r>
              <w:t>随机调查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2、2022年就业工作经费绩效目标表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1.全年印刷就业宣传材料20000册</w:t>
            </w:r>
          </w:p>
          <w:p>
            <w:pPr>
              <w:pStyle w:val="15"/>
            </w:pPr>
            <w:r>
              <w:t>2.全年开展招聘会5次</w:t>
            </w:r>
          </w:p>
          <w:p>
            <w:pPr>
              <w:pStyle w:val="15"/>
            </w:pPr>
            <w:r>
              <w:t>3.促进我县就业工作开展，服务好群众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宣传资料册数</w:t>
            </w:r>
          </w:p>
        </w:tc>
        <w:tc>
          <w:tcPr>
            <w:tcW w:w="2835" w:type="dxa"/>
            <w:vAlign w:val="center"/>
          </w:tcPr>
          <w:p>
            <w:pPr>
              <w:pStyle w:val="15"/>
            </w:pPr>
            <w:r>
              <w:t>印刷政策宣传册数</w:t>
            </w:r>
          </w:p>
        </w:tc>
        <w:tc>
          <w:tcPr>
            <w:tcW w:w="2551" w:type="dxa"/>
            <w:vAlign w:val="center"/>
          </w:tcPr>
          <w:p>
            <w:pPr>
              <w:pStyle w:val="15"/>
            </w:pPr>
            <w:r>
              <w:t>≥20000册</w:t>
            </w:r>
          </w:p>
        </w:tc>
        <w:tc>
          <w:tcPr>
            <w:tcW w:w="2268" w:type="dxa"/>
            <w:vAlign w:val="center"/>
          </w:tcPr>
          <w:p>
            <w:pPr>
              <w:pStyle w:val="15"/>
            </w:pPr>
            <w:r>
              <w:t>根据上年需求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数量指标</w:t>
            </w:r>
          </w:p>
        </w:tc>
        <w:tc>
          <w:tcPr>
            <w:tcW w:w="2835" w:type="dxa"/>
            <w:vAlign w:val="center"/>
          </w:tcPr>
          <w:p>
            <w:pPr>
              <w:pStyle w:val="15"/>
            </w:pPr>
            <w:r>
              <w:t>开展招聘会次数</w:t>
            </w:r>
          </w:p>
        </w:tc>
        <w:tc>
          <w:tcPr>
            <w:tcW w:w="2835" w:type="dxa"/>
            <w:vAlign w:val="center"/>
          </w:tcPr>
          <w:p>
            <w:pPr>
              <w:pStyle w:val="15"/>
            </w:pPr>
            <w:r>
              <w:t>全年开展招聘会次数</w:t>
            </w:r>
          </w:p>
        </w:tc>
        <w:tc>
          <w:tcPr>
            <w:tcW w:w="2551" w:type="dxa"/>
            <w:vAlign w:val="center"/>
          </w:tcPr>
          <w:p>
            <w:pPr>
              <w:pStyle w:val="15"/>
            </w:pPr>
            <w:r>
              <w:t>≥5次</w:t>
            </w:r>
          </w:p>
        </w:tc>
        <w:tc>
          <w:tcPr>
            <w:tcW w:w="2268" w:type="dxa"/>
            <w:vAlign w:val="center"/>
          </w:tcPr>
          <w:p>
            <w:pPr>
              <w:pStyle w:val="15"/>
            </w:pPr>
            <w:r>
              <w:t>上年度开展招聘情况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验收合格率</w:t>
            </w:r>
          </w:p>
        </w:tc>
        <w:tc>
          <w:tcPr>
            <w:tcW w:w="2835" w:type="dxa"/>
            <w:vAlign w:val="center"/>
          </w:tcPr>
          <w:p>
            <w:pPr>
              <w:pStyle w:val="15"/>
            </w:pPr>
            <w:r>
              <w:t>印制政策宣传材料验收合格率</w:t>
            </w:r>
          </w:p>
        </w:tc>
        <w:tc>
          <w:tcPr>
            <w:tcW w:w="2551" w:type="dxa"/>
            <w:vAlign w:val="center"/>
          </w:tcPr>
          <w:p>
            <w:pPr>
              <w:pStyle w:val="15"/>
            </w:pPr>
            <w:r>
              <w:t>≥98百分比</w:t>
            </w:r>
          </w:p>
        </w:tc>
        <w:tc>
          <w:tcPr>
            <w:tcW w:w="2268" w:type="dxa"/>
            <w:vAlign w:val="center"/>
          </w:tcPr>
          <w:p>
            <w:pPr>
              <w:pStyle w:val="15"/>
            </w:pPr>
            <w:r>
              <w:t>印刷协议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成功率</w:t>
            </w:r>
          </w:p>
        </w:tc>
        <w:tc>
          <w:tcPr>
            <w:tcW w:w="2835" w:type="dxa"/>
            <w:vAlign w:val="center"/>
          </w:tcPr>
          <w:p>
            <w:pPr>
              <w:pStyle w:val="15"/>
            </w:pPr>
            <w:r>
              <w:t>开展招聘会成功率</w:t>
            </w:r>
          </w:p>
        </w:tc>
        <w:tc>
          <w:tcPr>
            <w:tcW w:w="2551" w:type="dxa"/>
            <w:vAlign w:val="center"/>
          </w:tcPr>
          <w:p>
            <w:pPr>
              <w:pStyle w:val="15"/>
            </w:pPr>
            <w:r>
              <w:t>≥95百份比</w:t>
            </w:r>
          </w:p>
        </w:tc>
        <w:tc>
          <w:tcPr>
            <w:tcW w:w="2268" w:type="dxa"/>
            <w:vAlign w:val="center"/>
          </w:tcPr>
          <w:p>
            <w:pPr>
              <w:pStyle w:val="15"/>
            </w:pPr>
            <w:r>
              <w:t>根据上年度开展情况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印刷时间</w:t>
            </w:r>
          </w:p>
        </w:tc>
        <w:tc>
          <w:tcPr>
            <w:tcW w:w="2835" w:type="dxa"/>
            <w:vAlign w:val="center"/>
          </w:tcPr>
          <w:p>
            <w:pPr>
              <w:pStyle w:val="15"/>
            </w:pPr>
            <w:r>
              <w:t>印刷政策宣传材料时间</w:t>
            </w:r>
          </w:p>
        </w:tc>
        <w:tc>
          <w:tcPr>
            <w:tcW w:w="2551" w:type="dxa"/>
            <w:vAlign w:val="center"/>
          </w:tcPr>
          <w:p>
            <w:pPr>
              <w:pStyle w:val="15"/>
            </w:pPr>
            <w:r>
              <w:t>≤15天</w:t>
            </w:r>
          </w:p>
        </w:tc>
        <w:tc>
          <w:tcPr>
            <w:tcW w:w="2268" w:type="dxa"/>
            <w:vAlign w:val="center"/>
          </w:tcPr>
          <w:p>
            <w:pPr>
              <w:pStyle w:val="15"/>
            </w:pPr>
            <w:r>
              <w:t>印刷协议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开展招聘会时间</w:t>
            </w:r>
          </w:p>
        </w:tc>
        <w:tc>
          <w:tcPr>
            <w:tcW w:w="2835" w:type="dxa"/>
            <w:vAlign w:val="center"/>
          </w:tcPr>
          <w:p>
            <w:pPr>
              <w:pStyle w:val="15"/>
            </w:pPr>
            <w:r>
              <w:t>开展招聘会实际天数</w:t>
            </w:r>
          </w:p>
        </w:tc>
        <w:tc>
          <w:tcPr>
            <w:tcW w:w="2551" w:type="dxa"/>
            <w:vAlign w:val="center"/>
          </w:tcPr>
          <w:p>
            <w:pPr>
              <w:pStyle w:val="15"/>
            </w:pPr>
            <w:r>
              <w:t>≤8天</w:t>
            </w:r>
          </w:p>
        </w:tc>
        <w:tc>
          <w:tcPr>
            <w:tcW w:w="2268" w:type="dxa"/>
            <w:vAlign w:val="center"/>
          </w:tcPr>
          <w:p>
            <w:pPr>
              <w:pStyle w:val="15"/>
            </w:pPr>
            <w:r>
              <w:t>根据上年度开展情况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 xml:space="preserve">印刷成本 </w:t>
            </w:r>
          </w:p>
        </w:tc>
        <w:tc>
          <w:tcPr>
            <w:tcW w:w="2835" w:type="dxa"/>
            <w:vAlign w:val="center"/>
          </w:tcPr>
          <w:p>
            <w:pPr>
              <w:pStyle w:val="15"/>
            </w:pPr>
            <w:r>
              <w:t>平均印制每本宣传材料成本</w:t>
            </w:r>
          </w:p>
        </w:tc>
        <w:tc>
          <w:tcPr>
            <w:tcW w:w="2551" w:type="dxa"/>
            <w:vAlign w:val="center"/>
          </w:tcPr>
          <w:p>
            <w:pPr>
              <w:pStyle w:val="15"/>
            </w:pPr>
            <w:r>
              <w:t>≤2.5元</w:t>
            </w:r>
          </w:p>
        </w:tc>
        <w:tc>
          <w:tcPr>
            <w:tcW w:w="2268" w:type="dxa"/>
            <w:vAlign w:val="center"/>
          </w:tcPr>
          <w:p>
            <w:pPr>
              <w:pStyle w:val="15"/>
            </w:pPr>
            <w:r>
              <w:t>上年度印刷成本情况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开展费用</w:t>
            </w:r>
          </w:p>
        </w:tc>
        <w:tc>
          <w:tcPr>
            <w:tcW w:w="2835" w:type="dxa"/>
            <w:vAlign w:val="center"/>
          </w:tcPr>
          <w:p>
            <w:pPr>
              <w:pStyle w:val="15"/>
            </w:pPr>
            <w:r>
              <w:t>平均每次招聘会开展费用</w:t>
            </w:r>
          </w:p>
        </w:tc>
        <w:tc>
          <w:tcPr>
            <w:tcW w:w="2551" w:type="dxa"/>
            <w:vAlign w:val="center"/>
          </w:tcPr>
          <w:p>
            <w:pPr>
              <w:pStyle w:val="15"/>
            </w:pPr>
            <w:r>
              <w:t>≤30000元</w:t>
            </w:r>
          </w:p>
        </w:tc>
        <w:tc>
          <w:tcPr>
            <w:tcW w:w="2268" w:type="dxa"/>
            <w:vAlign w:val="center"/>
          </w:tcPr>
          <w:p>
            <w:pPr>
              <w:pStyle w:val="15"/>
            </w:pPr>
            <w:r>
              <w:t>根据上年度开展情况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达成就业意向</w:t>
            </w:r>
          </w:p>
        </w:tc>
        <w:tc>
          <w:tcPr>
            <w:tcW w:w="2835" w:type="dxa"/>
            <w:vAlign w:val="center"/>
          </w:tcPr>
          <w:p>
            <w:pPr>
              <w:pStyle w:val="15"/>
            </w:pPr>
            <w:r>
              <w:t>全年开展招聘会达成就业意向数</w:t>
            </w:r>
          </w:p>
        </w:tc>
        <w:tc>
          <w:tcPr>
            <w:tcW w:w="2551" w:type="dxa"/>
            <w:vAlign w:val="center"/>
          </w:tcPr>
          <w:p>
            <w:pPr>
              <w:pStyle w:val="15"/>
            </w:pPr>
            <w:r>
              <w:t>≥1000人</w:t>
            </w:r>
          </w:p>
        </w:tc>
        <w:tc>
          <w:tcPr>
            <w:tcW w:w="2268" w:type="dxa"/>
            <w:vAlign w:val="center"/>
          </w:tcPr>
          <w:p>
            <w:pPr>
              <w:pStyle w:val="15"/>
            </w:pPr>
            <w:r>
              <w:t>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群众认可度</w:t>
            </w:r>
          </w:p>
        </w:tc>
        <w:tc>
          <w:tcPr>
            <w:tcW w:w="2835" w:type="dxa"/>
            <w:vAlign w:val="center"/>
          </w:tcPr>
          <w:p>
            <w:pPr>
              <w:pStyle w:val="15"/>
            </w:pPr>
            <w:r>
              <w:t>服务对象对就业工作认可度</w:t>
            </w:r>
          </w:p>
        </w:tc>
        <w:tc>
          <w:tcPr>
            <w:tcW w:w="2551" w:type="dxa"/>
            <w:vAlign w:val="center"/>
          </w:tcPr>
          <w:p>
            <w:pPr>
              <w:pStyle w:val="15"/>
            </w:pPr>
            <w:r>
              <w:t>≥90百分比</w:t>
            </w:r>
          </w:p>
        </w:tc>
        <w:tc>
          <w:tcPr>
            <w:tcW w:w="2268" w:type="dxa"/>
            <w:vAlign w:val="center"/>
          </w:tcPr>
          <w:p>
            <w:pPr>
              <w:pStyle w:val="15"/>
            </w:pPr>
            <w:r>
              <w:t>随机调查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3、2022年临时人员劳务费绩效目标表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1.用于发放4人劳务费</w:t>
            </w:r>
            <w:r>
              <w:tab/>
            </w:r>
            <w:r>
              <w:tab/>
            </w:r>
            <w:r>
              <w:tab/>
            </w:r>
            <w:r>
              <w:tab/>
            </w:r>
            <w:r>
              <w:tab/>
            </w:r>
          </w:p>
          <w:p>
            <w:pPr>
              <w:pStyle w:val="15"/>
            </w:pPr>
          </w:p>
          <w:p>
            <w:pPr>
              <w:pStyle w:val="15"/>
            </w:pPr>
            <w:r>
              <w:t>2.确保工作人员正常办公</w:t>
            </w:r>
          </w:p>
          <w:p>
            <w:pPr>
              <w:pStyle w:val="15"/>
            </w:pPr>
            <w:r>
              <w:t>3.保障办公楼日常安全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人员数量</w:t>
            </w:r>
          </w:p>
        </w:tc>
        <w:tc>
          <w:tcPr>
            <w:tcW w:w="2835" w:type="dxa"/>
            <w:vAlign w:val="center"/>
          </w:tcPr>
          <w:p>
            <w:pPr>
              <w:pStyle w:val="15"/>
            </w:pPr>
            <w:r>
              <w:t>雇佣厨师数量</w:t>
            </w:r>
          </w:p>
        </w:tc>
        <w:tc>
          <w:tcPr>
            <w:tcW w:w="2551" w:type="dxa"/>
            <w:vAlign w:val="center"/>
          </w:tcPr>
          <w:p>
            <w:pPr>
              <w:pStyle w:val="15"/>
            </w:pPr>
            <w:r>
              <w:t>1人</w:t>
            </w:r>
          </w:p>
        </w:tc>
        <w:tc>
          <w:tcPr>
            <w:tcW w:w="2268" w:type="dxa"/>
            <w:vAlign w:val="center"/>
          </w:tcPr>
          <w:p>
            <w:pPr>
              <w:pStyle w:val="15"/>
            </w:pPr>
            <w:r>
              <w:t>根据工作需要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准确率</w:t>
            </w:r>
          </w:p>
        </w:tc>
        <w:tc>
          <w:tcPr>
            <w:tcW w:w="2835" w:type="dxa"/>
            <w:vAlign w:val="center"/>
          </w:tcPr>
          <w:p>
            <w:pPr>
              <w:pStyle w:val="15"/>
            </w:pPr>
            <w:r>
              <w:t>临时雇佣人员劳务费发放准确率</w:t>
            </w:r>
          </w:p>
        </w:tc>
        <w:tc>
          <w:tcPr>
            <w:tcW w:w="2551" w:type="dxa"/>
            <w:vAlign w:val="center"/>
          </w:tcPr>
          <w:p>
            <w:pPr>
              <w:pStyle w:val="15"/>
            </w:pPr>
            <w:r>
              <w:t>≥98百分比</w:t>
            </w:r>
          </w:p>
        </w:tc>
        <w:tc>
          <w:tcPr>
            <w:tcW w:w="2268" w:type="dxa"/>
            <w:vAlign w:val="center"/>
          </w:tcPr>
          <w:p>
            <w:pPr>
              <w:pStyle w:val="15"/>
            </w:pPr>
            <w:r>
              <w:t>根据工作要求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发放时间</w:t>
            </w:r>
          </w:p>
        </w:tc>
        <w:tc>
          <w:tcPr>
            <w:tcW w:w="2835" w:type="dxa"/>
            <w:vAlign w:val="center"/>
          </w:tcPr>
          <w:p>
            <w:pPr>
              <w:pStyle w:val="15"/>
            </w:pPr>
            <w:r>
              <w:t>每月发放劳务费时间</w:t>
            </w:r>
          </w:p>
        </w:tc>
        <w:tc>
          <w:tcPr>
            <w:tcW w:w="2551" w:type="dxa"/>
            <w:vAlign w:val="center"/>
          </w:tcPr>
          <w:p>
            <w:pPr>
              <w:pStyle w:val="15"/>
            </w:pPr>
            <w:r>
              <w:t>每月20-28日</w:t>
            </w:r>
          </w:p>
        </w:tc>
        <w:tc>
          <w:tcPr>
            <w:tcW w:w="2268"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月均劳务费</w:t>
            </w:r>
          </w:p>
        </w:tc>
        <w:tc>
          <w:tcPr>
            <w:tcW w:w="2835" w:type="dxa"/>
            <w:vAlign w:val="center"/>
          </w:tcPr>
          <w:p>
            <w:pPr>
              <w:pStyle w:val="15"/>
            </w:pPr>
            <w:r>
              <w:t>厨师人员平均每月发放劳务费</w:t>
            </w:r>
          </w:p>
        </w:tc>
        <w:tc>
          <w:tcPr>
            <w:tcW w:w="2551" w:type="dxa"/>
            <w:vAlign w:val="center"/>
          </w:tcPr>
          <w:p>
            <w:pPr>
              <w:pStyle w:val="15"/>
            </w:pPr>
            <w:r>
              <w:t>2700元</w:t>
            </w:r>
          </w:p>
        </w:tc>
        <w:tc>
          <w:tcPr>
            <w:tcW w:w="2268" w:type="dxa"/>
            <w:vAlign w:val="center"/>
          </w:tcPr>
          <w:p>
            <w:pPr>
              <w:pStyle w:val="15"/>
            </w:pPr>
            <w:r>
              <w:t>根据工作岗位确定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月均劳务费</w:t>
            </w:r>
          </w:p>
        </w:tc>
        <w:tc>
          <w:tcPr>
            <w:tcW w:w="2835" w:type="dxa"/>
            <w:vAlign w:val="center"/>
          </w:tcPr>
          <w:p>
            <w:pPr>
              <w:pStyle w:val="15"/>
            </w:pPr>
            <w:r>
              <w:t>保洁人员平均每月发放劳务费</w:t>
            </w:r>
          </w:p>
        </w:tc>
        <w:tc>
          <w:tcPr>
            <w:tcW w:w="2551" w:type="dxa"/>
            <w:vAlign w:val="center"/>
          </w:tcPr>
          <w:p>
            <w:pPr>
              <w:pStyle w:val="15"/>
            </w:pPr>
            <w:r>
              <w:t>1800元</w:t>
            </w:r>
          </w:p>
        </w:tc>
        <w:tc>
          <w:tcPr>
            <w:tcW w:w="2268" w:type="dxa"/>
            <w:vAlign w:val="center"/>
          </w:tcPr>
          <w:p>
            <w:pPr>
              <w:pStyle w:val="15"/>
            </w:pPr>
            <w:r>
              <w:t>根据工作岗位确定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月均劳务费</w:t>
            </w:r>
          </w:p>
        </w:tc>
        <w:tc>
          <w:tcPr>
            <w:tcW w:w="2835" w:type="dxa"/>
            <w:vAlign w:val="center"/>
          </w:tcPr>
          <w:p>
            <w:pPr>
              <w:pStyle w:val="15"/>
            </w:pPr>
            <w:r>
              <w:t>保安人员平均每月发放劳务费</w:t>
            </w:r>
          </w:p>
        </w:tc>
        <w:tc>
          <w:tcPr>
            <w:tcW w:w="2551" w:type="dxa"/>
            <w:vAlign w:val="center"/>
          </w:tcPr>
          <w:p>
            <w:pPr>
              <w:pStyle w:val="15"/>
            </w:pPr>
            <w:r>
              <w:t>2167元</w:t>
            </w:r>
          </w:p>
        </w:tc>
        <w:tc>
          <w:tcPr>
            <w:tcW w:w="2268" w:type="dxa"/>
            <w:vAlign w:val="center"/>
          </w:tcPr>
          <w:p>
            <w:pPr>
              <w:pStyle w:val="15"/>
            </w:pPr>
            <w:r>
              <w:t>根据工作岗位确定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就业人数</w:t>
            </w:r>
          </w:p>
        </w:tc>
        <w:tc>
          <w:tcPr>
            <w:tcW w:w="2835" w:type="dxa"/>
            <w:vAlign w:val="center"/>
          </w:tcPr>
          <w:p>
            <w:pPr>
              <w:pStyle w:val="15"/>
            </w:pPr>
            <w:r>
              <w:t>解决下岗职工就业岗位</w:t>
            </w:r>
          </w:p>
        </w:tc>
        <w:tc>
          <w:tcPr>
            <w:tcW w:w="2551" w:type="dxa"/>
            <w:vAlign w:val="center"/>
          </w:tcPr>
          <w:p>
            <w:pPr>
              <w:pStyle w:val="15"/>
            </w:pPr>
            <w:r>
              <w:t>4人</w:t>
            </w:r>
          </w:p>
        </w:tc>
        <w:tc>
          <w:tcPr>
            <w:tcW w:w="2268" w:type="dxa"/>
            <w:vAlign w:val="center"/>
          </w:tcPr>
          <w:p>
            <w:pPr>
              <w:pStyle w:val="15"/>
            </w:pPr>
            <w:r>
              <w:t>根据工作需要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工作人员满意度</w:t>
            </w:r>
          </w:p>
        </w:tc>
        <w:tc>
          <w:tcPr>
            <w:tcW w:w="2835" w:type="dxa"/>
            <w:vAlign w:val="center"/>
          </w:tcPr>
          <w:p>
            <w:pPr>
              <w:pStyle w:val="15"/>
            </w:pPr>
            <w:r>
              <w:t>工作人员对提供服务满意程度</w:t>
            </w:r>
          </w:p>
        </w:tc>
        <w:tc>
          <w:tcPr>
            <w:tcW w:w="2551" w:type="dxa"/>
            <w:vAlign w:val="center"/>
          </w:tcPr>
          <w:p>
            <w:pPr>
              <w:pStyle w:val="15"/>
            </w:pPr>
            <w:r>
              <w:t>≥95百分比</w:t>
            </w:r>
          </w:p>
        </w:tc>
        <w:tc>
          <w:tcPr>
            <w:tcW w:w="2268" w:type="dxa"/>
            <w:vAlign w:val="center"/>
          </w:tcPr>
          <w:p>
            <w:pPr>
              <w:pStyle w:val="15"/>
            </w:pPr>
            <w:r>
              <w:t>随即调查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4、2022年人事档案电子化建设绩效目标表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1.对16000份档案进行电子化建设</w:t>
            </w:r>
          </w:p>
          <w:p>
            <w:pPr>
              <w:pStyle w:val="15"/>
            </w:pPr>
            <w:r>
              <w:t>2.保障人事档案安全</w:t>
            </w:r>
          </w:p>
          <w:p>
            <w:pPr>
              <w:pStyle w:val="15"/>
            </w:pPr>
            <w:r>
              <w:t>3.方便广大毕业生调档查看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档案数量</w:t>
            </w:r>
          </w:p>
        </w:tc>
        <w:tc>
          <w:tcPr>
            <w:tcW w:w="2835" w:type="dxa"/>
            <w:vAlign w:val="center"/>
          </w:tcPr>
          <w:p>
            <w:pPr>
              <w:pStyle w:val="15"/>
            </w:pPr>
            <w:r>
              <w:t>服务存档数量</w:t>
            </w:r>
          </w:p>
        </w:tc>
        <w:tc>
          <w:tcPr>
            <w:tcW w:w="2551" w:type="dxa"/>
            <w:vAlign w:val="center"/>
          </w:tcPr>
          <w:p>
            <w:pPr>
              <w:pStyle w:val="15"/>
            </w:pPr>
            <w:r>
              <w:t>≥16000份</w:t>
            </w:r>
          </w:p>
        </w:tc>
        <w:tc>
          <w:tcPr>
            <w:tcW w:w="2268" w:type="dxa"/>
            <w:vAlign w:val="center"/>
          </w:tcPr>
          <w:p>
            <w:pPr>
              <w:pStyle w:val="15"/>
            </w:pPr>
            <w:r>
              <w:t>现存档人数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合格率</w:t>
            </w:r>
          </w:p>
        </w:tc>
        <w:tc>
          <w:tcPr>
            <w:tcW w:w="2835" w:type="dxa"/>
            <w:vAlign w:val="center"/>
          </w:tcPr>
          <w:p>
            <w:pPr>
              <w:pStyle w:val="15"/>
            </w:pPr>
            <w:r>
              <w:t>电子化建设档案合格率</w:t>
            </w:r>
          </w:p>
        </w:tc>
        <w:tc>
          <w:tcPr>
            <w:tcW w:w="2551" w:type="dxa"/>
            <w:vAlign w:val="center"/>
          </w:tcPr>
          <w:p>
            <w:pPr>
              <w:pStyle w:val="15"/>
            </w:pPr>
            <w:r>
              <w:t>≥98百分比</w:t>
            </w:r>
          </w:p>
        </w:tc>
        <w:tc>
          <w:tcPr>
            <w:tcW w:w="2268" w:type="dxa"/>
            <w:vAlign w:val="center"/>
          </w:tcPr>
          <w:p>
            <w:pPr>
              <w:pStyle w:val="15"/>
            </w:pPr>
            <w:r>
              <w:t>根据合同要求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2835" w:type="dxa"/>
            <w:vAlign w:val="center"/>
          </w:tcPr>
          <w:p>
            <w:pPr>
              <w:pStyle w:val="15"/>
            </w:pPr>
            <w:r>
              <w:t>档案电子化建设完成时间</w:t>
            </w:r>
          </w:p>
        </w:tc>
        <w:tc>
          <w:tcPr>
            <w:tcW w:w="2551" w:type="dxa"/>
            <w:vAlign w:val="center"/>
          </w:tcPr>
          <w:p>
            <w:pPr>
              <w:pStyle w:val="15"/>
            </w:pPr>
            <w:r>
              <w:t>≤120天</w:t>
            </w:r>
          </w:p>
        </w:tc>
        <w:tc>
          <w:tcPr>
            <w:tcW w:w="2268" w:type="dxa"/>
            <w:vAlign w:val="center"/>
          </w:tcPr>
          <w:p>
            <w:pPr>
              <w:pStyle w:val="15"/>
            </w:pPr>
            <w:r>
              <w:t>根据合同要求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电子化建设费用</w:t>
            </w:r>
          </w:p>
        </w:tc>
        <w:tc>
          <w:tcPr>
            <w:tcW w:w="2835" w:type="dxa"/>
            <w:vAlign w:val="center"/>
          </w:tcPr>
          <w:p>
            <w:pPr>
              <w:pStyle w:val="15"/>
            </w:pPr>
            <w:r>
              <w:t>每份档案电子化建设费用</w:t>
            </w:r>
          </w:p>
        </w:tc>
        <w:tc>
          <w:tcPr>
            <w:tcW w:w="2551" w:type="dxa"/>
            <w:vAlign w:val="center"/>
          </w:tcPr>
          <w:p>
            <w:pPr>
              <w:pStyle w:val="15"/>
            </w:pPr>
            <w:r>
              <w:t>≤27元</w:t>
            </w:r>
          </w:p>
        </w:tc>
        <w:tc>
          <w:tcPr>
            <w:tcW w:w="2268" w:type="dxa"/>
            <w:vAlign w:val="center"/>
          </w:tcPr>
          <w:p>
            <w:pPr>
              <w:pStyle w:val="15"/>
            </w:pPr>
            <w:r>
              <w:t>根据合同要求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保障档案安全</w:t>
            </w:r>
          </w:p>
        </w:tc>
        <w:tc>
          <w:tcPr>
            <w:tcW w:w="2835" w:type="dxa"/>
            <w:vAlign w:val="center"/>
          </w:tcPr>
          <w:p>
            <w:pPr>
              <w:pStyle w:val="15"/>
            </w:pPr>
            <w:r>
              <w:t>保障人事档案安全，方便广大毕业生</w:t>
            </w:r>
          </w:p>
        </w:tc>
        <w:tc>
          <w:tcPr>
            <w:tcW w:w="2551" w:type="dxa"/>
            <w:vAlign w:val="center"/>
          </w:tcPr>
          <w:p>
            <w:pPr>
              <w:pStyle w:val="15"/>
            </w:pPr>
            <w:r>
              <w:t>≥98百分比</w:t>
            </w:r>
          </w:p>
        </w:tc>
        <w:tc>
          <w:tcPr>
            <w:tcW w:w="2268" w:type="dxa"/>
            <w:vAlign w:val="center"/>
          </w:tcPr>
          <w:p>
            <w:pPr>
              <w:pStyle w:val="15"/>
            </w:pPr>
            <w:r>
              <w:t>随机调查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毕业生满意度</w:t>
            </w:r>
          </w:p>
        </w:tc>
        <w:tc>
          <w:tcPr>
            <w:tcW w:w="2835" w:type="dxa"/>
            <w:vAlign w:val="center"/>
          </w:tcPr>
          <w:p>
            <w:pPr>
              <w:pStyle w:val="15"/>
            </w:pPr>
            <w:r>
              <w:t>毕业生对提供服务满意程度</w:t>
            </w:r>
          </w:p>
        </w:tc>
        <w:tc>
          <w:tcPr>
            <w:tcW w:w="2551" w:type="dxa"/>
            <w:vAlign w:val="center"/>
          </w:tcPr>
          <w:p>
            <w:pPr>
              <w:pStyle w:val="15"/>
            </w:pPr>
            <w:r>
              <w:t>&gt;95百分比</w:t>
            </w:r>
          </w:p>
        </w:tc>
        <w:tc>
          <w:tcPr>
            <w:tcW w:w="2268" w:type="dxa"/>
            <w:vAlign w:val="center"/>
          </w:tcPr>
          <w:p>
            <w:pPr>
              <w:pStyle w:val="15"/>
            </w:pPr>
            <w:r>
              <w:t>随机调查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5、2022年日常办公工作经费绩效目标表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1.采购办公物资，保障日常工作正常运转</w:t>
            </w:r>
          </w:p>
          <w:p>
            <w:pPr>
              <w:pStyle w:val="15"/>
            </w:pPr>
            <w:r>
              <w:t>2.及时支付日常办公各项经费</w:t>
            </w:r>
          </w:p>
          <w:p>
            <w:pPr>
              <w:pStyle w:val="15"/>
            </w:pPr>
            <w:r>
              <w:t>3.提升办公水平，服务好群众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日常办公品种类</w:t>
            </w:r>
          </w:p>
        </w:tc>
        <w:tc>
          <w:tcPr>
            <w:tcW w:w="2835" w:type="dxa"/>
            <w:vAlign w:val="center"/>
          </w:tcPr>
          <w:p>
            <w:pPr>
              <w:pStyle w:val="15"/>
            </w:pPr>
            <w:r>
              <w:t>全年日用办公用品种类</w:t>
            </w:r>
          </w:p>
        </w:tc>
        <w:tc>
          <w:tcPr>
            <w:tcW w:w="2551" w:type="dxa"/>
            <w:vAlign w:val="center"/>
          </w:tcPr>
          <w:p>
            <w:pPr>
              <w:pStyle w:val="15"/>
            </w:pPr>
            <w:r>
              <w:t>≥10个</w:t>
            </w:r>
          </w:p>
        </w:tc>
        <w:tc>
          <w:tcPr>
            <w:tcW w:w="2268" w:type="dxa"/>
            <w:vAlign w:val="center"/>
          </w:tcPr>
          <w:p>
            <w:pPr>
              <w:pStyle w:val="15"/>
            </w:pPr>
            <w:r>
              <w:t>根据实际工作需要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办公物资合格率</w:t>
            </w:r>
          </w:p>
        </w:tc>
        <w:tc>
          <w:tcPr>
            <w:tcW w:w="2835" w:type="dxa"/>
            <w:vAlign w:val="center"/>
          </w:tcPr>
          <w:p>
            <w:pPr>
              <w:pStyle w:val="15"/>
            </w:pPr>
            <w:r>
              <w:t>办公物资验收合格率</w:t>
            </w:r>
          </w:p>
        </w:tc>
        <w:tc>
          <w:tcPr>
            <w:tcW w:w="2551" w:type="dxa"/>
            <w:vAlign w:val="center"/>
          </w:tcPr>
          <w:p>
            <w:pPr>
              <w:pStyle w:val="15"/>
            </w:pPr>
            <w:r>
              <w:t>≥95百分比</w:t>
            </w:r>
          </w:p>
        </w:tc>
        <w:tc>
          <w:tcPr>
            <w:tcW w:w="2268" w:type="dxa"/>
            <w:vAlign w:val="center"/>
          </w:tcPr>
          <w:p>
            <w:pPr>
              <w:pStyle w:val="15"/>
            </w:pPr>
            <w:r>
              <w:t>采购物资协议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购买办公物资时间</w:t>
            </w:r>
          </w:p>
        </w:tc>
        <w:tc>
          <w:tcPr>
            <w:tcW w:w="2835" w:type="dxa"/>
            <w:vAlign w:val="center"/>
          </w:tcPr>
          <w:p>
            <w:pPr>
              <w:pStyle w:val="15"/>
            </w:pPr>
            <w:r>
              <w:t>各科室所需办公物资采购时间</w:t>
            </w:r>
          </w:p>
        </w:tc>
        <w:tc>
          <w:tcPr>
            <w:tcW w:w="2551" w:type="dxa"/>
            <w:vAlign w:val="center"/>
          </w:tcPr>
          <w:p>
            <w:pPr>
              <w:pStyle w:val="15"/>
            </w:pPr>
            <w:r>
              <w:t>≤5天</w:t>
            </w:r>
          </w:p>
        </w:tc>
        <w:tc>
          <w:tcPr>
            <w:tcW w:w="2268" w:type="dxa"/>
            <w:vAlign w:val="center"/>
          </w:tcPr>
          <w:p>
            <w:pPr>
              <w:pStyle w:val="15"/>
            </w:pPr>
            <w:r>
              <w:t>上年度采购物资预估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部门成本</w:t>
            </w:r>
          </w:p>
        </w:tc>
        <w:tc>
          <w:tcPr>
            <w:tcW w:w="2835" w:type="dxa"/>
            <w:vAlign w:val="center"/>
          </w:tcPr>
          <w:p>
            <w:pPr>
              <w:pStyle w:val="15"/>
            </w:pPr>
            <w:r>
              <w:t>平均每个科室月消耗费用</w:t>
            </w:r>
          </w:p>
        </w:tc>
        <w:tc>
          <w:tcPr>
            <w:tcW w:w="2551" w:type="dxa"/>
            <w:vAlign w:val="center"/>
          </w:tcPr>
          <w:p>
            <w:pPr>
              <w:pStyle w:val="15"/>
            </w:pPr>
            <w:r>
              <w:t>≤417元</w:t>
            </w:r>
          </w:p>
        </w:tc>
        <w:tc>
          <w:tcPr>
            <w:tcW w:w="2268" w:type="dxa"/>
            <w:vAlign w:val="center"/>
          </w:tcPr>
          <w:p>
            <w:pPr>
              <w:pStyle w:val="15"/>
            </w:pPr>
            <w:r>
              <w:t>上年度工作情况预估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服务群众，提高满意度</w:t>
            </w:r>
          </w:p>
        </w:tc>
        <w:tc>
          <w:tcPr>
            <w:tcW w:w="2835" w:type="dxa"/>
            <w:vAlign w:val="center"/>
          </w:tcPr>
          <w:p>
            <w:pPr>
              <w:pStyle w:val="15"/>
            </w:pPr>
            <w:r>
              <w:t>测评满意人数占参与人数的比例</w:t>
            </w:r>
          </w:p>
        </w:tc>
        <w:tc>
          <w:tcPr>
            <w:tcW w:w="2551" w:type="dxa"/>
            <w:vAlign w:val="center"/>
          </w:tcPr>
          <w:p>
            <w:pPr>
              <w:pStyle w:val="15"/>
            </w:pPr>
            <w:r>
              <w:t>≥95百分比</w:t>
            </w:r>
          </w:p>
        </w:tc>
        <w:tc>
          <w:tcPr>
            <w:tcW w:w="2268" w:type="dxa"/>
            <w:vAlign w:val="center"/>
          </w:tcPr>
          <w:p>
            <w:pPr>
              <w:pStyle w:val="15"/>
            </w:pPr>
            <w:r>
              <w:t>随机调查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工作人员认可度</w:t>
            </w:r>
          </w:p>
        </w:tc>
        <w:tc>
          <w:tcPr>
            <w:tcW w:w="2835" w:type="dxa"/>
            <w:vAlign w:val="center"/>
          </w:tcPr>
          <w:p>
            <w:pPr>
              <w:pStyle w:val="15"/>
            </w:pPr>
            <w:r>
              <w:t>工作人员对工作环境运行满意度</w:t>
            </w:r>
          </w:p>
        </w:tc>
        <w:tc>
          <w:tcPr>
            <w:tcW w:w="2551" w:type="dxa"/>
            <w:vAlign w:val="center"/>
          </w:tcPr>
          <w:p>
            <w:pPr>
              <w:pStyle w:val="15"/>
            </w:pPr>
            <w:r>
              <w:t>≥95百分比</w:t>
            </w:r>
          </w:p>
        </w:tc>
        <w:tc>
          <w:tcPr>
            <w:tcW w:w="2268" w:type="dxa"/>
            <w:vAlign w:val="center"/>
          </w:tcPr>
          <w:p>
            <w:pPr>
              <w:pStyle w:val="15"/>
            </w:pPr>
            <w:r>
              <w:t>随机调查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6、2022年县级配套创业担保贷款贴息绩效目标表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1.为100名创业者拨付贴息资金13万元，使创业者安心经营</w:t>
            </w:r>
          </w:p>
          <w:p>
            <w:pPr>
              <w:pStyle w:val="15"/>
            </w:pPr>
            <w:r>
              <w:t>2.保障贴息资金安全</w:t>
            </w:r>
          </w:p>
          <w:p>
            <w:pPr>
              <w:pStyle w:val="15"/>
            </w:pPr>
            <w:r>
              <w:t>3.促进我县就业创业工作有序开展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补贴人数</w:t>
            </w:r>
          </w:p>
        </w:tc>
        <w:tc>
          <w:tcPr>
            <w:tcW w:w="2835" w:type="dxa"/>
            <w:vAlign w:val="center"/>
          </w:tcPr>
          <w:p>
            <w:pPr>
              <w:pStyle w:val="15"/>
            </w:pPr>
            <w:r>
              <w:t>补贴创业担保贷款人数</w:t>
            </w:r>
          </w:p>
        </w:tc>
        <w:tc>
          <w:tcPr>
            <w:tcW w:w="2551" w:type="dxa"/>
            <w:vAlign w:val="center"/>
          </w:tcPr>
          <w:p>
            <w:pPr>
              <w:pStyle w:val="15"/>
            </w:pPr>
            <w:r>
              <w:t>≥100人</w:t>
            </w:r>
          </w:p>
        </w:tc>
        <w:tc>
          <w:tcPr>
            <w:tcW w:w="2268" w:type="dxa"/>
            <w:vAlign w:val="center"/>
          </w:tcPr>
          <w:p>
            <w:pPr>
              <w:pStyle w:val="15"/>
            </w:pPr>
            <w:r>
              <w:t>根据考核结果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合格率</w:t>
            </w:r>
          </w:p>
        </w:tc>
        <w:tc>
          <w:tcPr>
            <w:tcW w:w="2835" w:type="dxa"/>
            <w:vAlign w:val="center"/>
          </w:tcPr>
          <w:p>
            <w:pPr>
              <w:pStyle w:val="15"/>
            </w:pPr>
            <w:r>
              <w:t>创业人员申请小额贷款合格率</w:t>
            </w:r>
          </w:p>
        </w:tc>
        <w:tc>
          <w:tcPr>
            <w:tcW w:w="2551" w:type="dxa"/>
            <w:vAlign w:val="center"/>
          </w:tcPr>
          <w:p>
            <w:pPr>
              <w:pStyle w:val="15"/>
            </w:pPr>
            <w:r>
              <w:t>≥80百分比</w:t>
            </w:r>
          </w:p>
        </w:tc>
        <w:tc>
          <w:tcPr>
            <w:tcW w:w="2268" w:type="dxa"/>
            <w:vAlign w:val="center"/>
          </w:tcPr>
          <w:p>
            <w:pPr>
              <w:pStyle w:val="15"/>
            </w:pPr>
            <w:r>
              <w:t>根据实地考察结果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贴息拨付时间</w:t>
            </w:r>
          </w:p>
        </w:tc>
        <w:tc>
          <w:tcPr>
            <w:tcW w:w="2835" w:type="dxa"/>
            <w:vAlign w:val="center"/>
          </w:tcPr>
          <w:p>
            <w:pPr>
              <w:pStyle w:val="15"/>
            </w:pPr>
            <w:r>
              <w:t>小额贷款贴息资金拨付完成时间</w:t>
            </w:r>
          </w:p>
        </w:tc>
        <w:tc>
          <w:tcPr>
            <w:tcW w:w="2551" w:type="dxa"/>
            <w:vAlign w:val="center"/>
          </w:tcPr>
          <w:p>
            <w:pPr>
              <w:pStyle w:val="15"/>
            </w:pPr>
            <w:r>
              <w:t>季度末15-20日</w:t>
            </w:r>
          </w:p>
        </w:tc>
        <w:tc>
          <w:tcPr>
            <w:tcW w:w="2268"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人均贴息金额</w:t>
            </w:r>
          </w:p>
        </w:tc>
        <w:tc>
          <w:tcPr>
            <w:tcW w:w="2835" w:type="dxa"/>
            <w:vAlign w:val="center"/>
          </w:tcPr>
          <w:p>
            <w:pPr>
              <w:pStyle w:val="15"/>
            </w:pPr>
            <w:r>
              <w:t xml:space="preserve">贷款人员人均贴息金额 </w:t>
            </w:r>
          </w:p>
        </w:tc>
        <w:tc>
          <w:tcPr>
            <w:tcW w:w="2551" w:type="dxa"/>
            <w:vAlign w:val="center"/>
          </w:tcPr>
          <w:p>
            <w:pPr>
              <w:pStyle w:val="15"/>
            </w:pPr>
            <w:r>
              <w:t>≥0.13万元</w:t>
            </w:r>
          </w:p>
        </w:tc>
        <w:tc>
          <w:tcPr>
            <w:tcW w:w="2268" w:type="dxa"/>
            <w:vAlign w:val="center"/>
          </w:tcPr>
          <w:p>
            <w:pPr>
              <w:pStyle w:val="15"/>
            </w:pPr>
            <w:r>
              <w:t>根据核算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促进人数</w:t>
            </w:r>
          </w:p>
        </w:tc>
        <w:tc>
          <w:tcPr>
            <w:tcW w:w="2835" w:type="dxa"/>
            <w:vAlign w:val="center"/>
          </w:tcPr>
          <w:p>
            <w:pPr>
              <w:pStyle w:val="15"/>
            </w:pPr>
            <w:r>
              <w:t>全年促进创业人数</w:t>
            </w:r>
          </w:p>
        </w:tc>
        <w:tc>
          <w:tcPr>
            <w:tcW w:w="2551" w:type="dxa"/>
            <w:vAlign w:val="center"/>
          </w:tcPr>
          <w:p>
            <w:pPr>
              <w:pStyle w:val="15"/>
            </w:pPr>
            <w:r>
              <w:t>≥100人</w:t>
            </w:r>
          </w:p>
        </w:tc>
        <w:tc>
          <w:tcPr>
            <w:tcW w:w="2268" w:type="dxa"/>
            <w:vAlign w:val="center"/>
          </w:tcPr>
          <w:p>
            <w:pPr>
              <w:pStyle w:val="15"/>
            </w:pPr>
            <w:r>
              <w:t>根据年度目标任务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创业人员满意度</w:t>
            </w:r>
          </w:p>
        </w:tc>
        <w:tc>
          <w:tcPr>
            <w:tcW w:w="2835" w:type="dxa"/>
            <w:vAlign w:val="center"/>
          </w:tcPr>
          <w:p>
            <w:pPr>
              <w:pStyle w:val="15"/>
            </w:pPr>
            <w:r>
              <w:t>创业人员对提供服务满意程度</w:t>
            </w:r>
          </w:p>
        </w:tc>
        <w:tc>
          <w:tcPr>
            <w:tcW w:w="2551" w:type="dxa"/>
            <w:vAlign w:val="center"/>
          </w:tcPr>
          <w:p>
            <w:pPr>
              <w:pStyle w:val="15"/>
            </w:pPr>
            <w:r>
              <w:t>≥95百分比</w:t>
            </w:r>
          </w:p>
        </w:tc>
        <w:tc>
          <w:tcPr>
            <w:tcW w:w="2268" w:type="dxa"/>
            <w:vAlign w:val="center"/>
          </w:tcPr>
          <w:p>
            <w:pPr>
              <w:pStyle w:val="15"/>
            </w:pPr>
            <w:r>
              <w:t>随机调查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7、2022年整理档案工作经费绩效目标表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1.对20000份档案进行整理</w:t>
            </w:r>
          </w:p>
          <w:p>
            <w:pPr>
              <w:pStyle w:val="15"/>
            </w:pPr>
            <w:r>
              <w:t>2.提升档案安全，方便群众</w:t>
            </w:r>
          </w:p>
          <w:p>
            <w:pPr>
              <w:pStyle w:val="15"/>
            </w:pPr>
            <w:r>
              <w:t>3.方便广大群众调档查看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整理数量</w:t>
            </w:r>
          </w:p>
        </w:tc>
        <w:tc>
          <w:tcPr>
            <w:tcW w:w="2835" w:type="dxa"/>
            <w:vAlign w:val="center"/>
          </w:tcPr>
          <w:p>
            <w:pPr>
              <w:pStyle w:val="15"/>
            </w:pPr>
            <w:r>
              <w:t>整理档案数量</w:t>
            </w:r>
          </w:p>
        </w:tc>
        <w:tc>
          <w:tcPr>
            <w:tcW w:w="2551" w:type="dxa"/>
            <w:vAlign w:val="center"/>
          </w:tcPr>
          <w:p>
            <w:pPr>
              <w:pStyle w:val="15"/>
            </w:pPr>
            <w:r>
              <w:t>≥20000份</w:t>
            </w:r>
          </w:p>
        </w:tc>
        <w:tc>
          <w:tcPr>
            <w:tcW w:w="2268" w:type="dxa"/>
            <w:vAlign w:val="center"/>
          </w:tcPr>
          <w:p>
            <w:pPr>
              <w:pStyle w:val="15"/>
            </w:pPr>
            <w:r>
              <w:t>根据工作需要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合格率</w:t>
            </w:r>
          </w:p>
        </w:tc>
        <w:tc>
          <w:tcPr>
            <w:tcW w:w="2835" w:type="dxa"/>
            <w:vAlign w:val="center"/>
          </w:tcPr>
          <w:p>
            <w:pPr>
              <w:pStyle w:val="15"/>
            </w:pPr>
            <w:r>
              <w:t>整理档案合格率</w:t>
            </w:r>
          </w:p>
        </w:tc>
        <w:tc>
          <w:tcPr>
            <w:tcW w:w="2551" w:type="dxa"/>
            <w:vAlign w:val="center"/>
          </w:tcPr>
          <w:p>
            <w:pPr>
              <w:pStyle w:val="15"/>
            </w:pPr>
            <w:r>
              <w:t>≥98百分比</w:t>
            </w:r>
          </w:p>
        </w:tc>
        <w:tc>
          <w:tcPr>
            <w:tcW w:w="2268" w:type="dxa"/>
            <w:vAlign w:val="center"/>
          </w:tcPr>
          <w:p>
            <w:pPr>
              <w:pStyle w:val="15"/>
            </w:pPr>
            <w:r>
              <w:t>按照工作要求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整理档案时间</w:t>
            </w:r>
          </w:p>
        </w:tc>
        <w:tc>
          <w:tcPr>
            <w:tcW w:w="2835" w:type="dxa"/>
            <w:vAlign w:val="center"/>
          </w:tcPr>
          <w:p>
            <w:pPr>
              <w:pStyle w:val="15"/>
            </w:pPr>
            <w:r>
              <w:t>整理档案完成时间</w:t>
            </w:r>
          </w:p>
        </w:tc>
        <w:tc>
          <w:tcPr>
            <w:tcW w:w="2551" w:type="dxa"/>
            <w:vAlign w:val="center"/>
          </w:tcPr>
          <w:p>
            <w:pPr>
              <w:pStyle w:val="15"/>
            </w:pPr>
            <w:r>
              <w:t>≤180天</w:t>
            </w:r>
          </w:p>
        </w:tc>
        <w:tc>
          <w:tcPr>
            <w:tcW w:w="2268" w:type="dxa"/>
            <w:vAlign w:val="center"/>
          </w:tcPr>
          <w:p>
            <w:pPr>
              <w:pStyle w:val="15"/>
            </w:pPr>
            <w:r>
              <w:t>根据工作安排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整理档案费用</w:t>
            </w:r>
          </w:p>
        </w:tc>
        <w:tc>
          <w:tcPr>
            <w:tcW w:w="2835" w:type="dxa"/>
            <w:vAlign w:val="center"/>
          </w:tcPr>
          <w:p>
            <w:pPr>
              <w:pStyle w:val="15"/>
            </w:pPr>
            <w:r>
              <w:t>每份档案整理费用</w:t>
            </w:r>
          </w:p>
        </w:tc>
        <w:tc>
          <w:tcPr>
            <w:tcW w:w="2551" w:type="dxa"/>
            <w:vAlign w:val="center"/>
          </w:tcPr>
          <w:p>
            <w:pPr>
              <w:pStyle w:val="15"/>
            </w:pPr>
            <w:r>
              <w:t>≤2.5元</w:t>
            </w:r>
          </w:p>
        </w:tc>
        <w:tc>
          <w:tcPr>
            <w:tcW w:w="2268" w:type="dxa"/>
            <w:vAlign w:val="center"/>
          </w:tcPr>
          <w:p>
            <w:pPr>
              <w:pStyle w:val="15"/>
            </w:pPr>
            <w:r>
              <w:t>执行档案标准化规定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提升档案安全，方便群众</w:t>
            </w:r>
          </w:p>
        </w:tc>
        <w:tc>
          <w:tcPr>
            <w:tcW w:w="2835" w:type="dxa"/>
            <w:vAlign w:val="center"/>
          </w:tcPr>
          <w:p>
            <w:pPr>
              <w:pStyle w:val="15"/>
            </w:pPr>
            <w:r>
              <w:t>提升档案质量，方便群众查阅</w:t>
            </w:r>
          </w:p>
        </w:tc>
        <w:tc>
          <w:tcPr>
            <w:tcW w:w="2551" w:type="dxa"/>
            <w:vAlign w:val="center"/>
          </w:tcPr>
          <w:p>
            <w:pPr>
              <w:pStyle w:val="15"/>
            </w:pPr>
            <w:r>
              <w:t>有效提高</w:t>
            </w:r>
          </w:p>
        </w:tc>
        <w:tc>
          <w:tcPr>
            <w:tcW w:w="2268" w:type="dxa"/>
            <w:vAlign w:val="center"/>
          </w:tcPr>
          <w:p>
            <w:pPr>
              <w:pStyle w:val="15"/>
            </w:pPr>
            <w:r>
              <w:t>随机调查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广大群众对提供服务满意程度</w:t>
            </w:r>
          </w:p>
        </w:tc>
        <w:tc>
          <w:tcPr>
            <w:tcW w:w="2551" w:type="dxa"/>
            <w:vAlign w:val="center"/>
          </w:tcPr>
          <w:p>
            <w:pPr>
              <w:pStyle w:val="15"/>
            </w:pPr>
            <w:r>
              <w:t>≥95百分比</w:t>
            </w:r>
          </w:p>
        </w:tc>
        <w:tc>
          <w:tcPr>
            <w:tcW w:w="2268" w:type="dxa"/>
            <w:vAlign w:val="center"/>
          </w:tcPr>
          <w:p>
            <w:pPr>
              <w:pStyle w:val="15"/>
            </w:pPr>
            <w:r>
              <w:t>随机调查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8、关于提前下达2022年创业担保贷款贴息中央资金的通知绩效目标表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1.为100名创业者拨付贴息资金86.41万元，使创业者安心经营</w:t>
            </w:r>
          </w:p>
          <w:p>
            <w:pPr>
              <w:pStyle w:val="15"/>
            </w:pPr>
            <w:r>
              <w:t>2.保障贴息资金安全</w:t>
            </w:r>
          </w:p>
          <w:p>
            <w:pPr>
              <w:pStyle w:val="15"/>
            </w:pPr>
            <w:r>
              <w:t>3.促进我县就业创业工作有序开展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补贴人数</w:t>
            </w:r>
          </w:p>
        </w:tc>
        <w:tc>
          <w:tcPr>
            <w:tcW w:w="2835" w:type="dxa"/>
            <w:vAlign w:val="center"/>
          </w:tcPr>
          <w:p>
            <w:pPr>
              <w:pStyle w:val="15"/>
            </w:pPr>
            <w:r>
              <w:t>补贴创业担保贷款人数</w:t>
            </w:r>
          </w:p>
        </w:tc>
        <w:tc>
          <w:tcPr>
            <w:tcW w:w="2551" w:type="dxa"/>
            <w:vAlign w:val="center"/>
          </w:tcPr>
          <w:p>
            <w:pPr>
              <w:pStyle w:val="15"/>
            </w:pPr>
            <w:r>
              <w:t>≥100人</w:t>
            </w:r>
          </w:p>
        </w:tc>
        <w:tc>
          <w:tcPr>
            <w:tcW w:w="2268" w:type="dxa"/>
            <w:vAlign w:val="center"/>
          </w:tcPr>
          <w:p>
            <w:pPr>
              <w:pStyle w:val="15"/>
            </w:pPr>
            <w:r>
              <w:t>根据考察结果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合格率</w:t>
            </w:r>
          </w:p>
        </w:tc>
        <w:tc>
          <w:tcPr>
            <w:tcW w:w="2835" w:type="dxa"/>
            <w:vAlign w:val="center"/>
          </w:tcPr>
          <w:p>
            <w:pPr>
              <w:pStyle w:val="15"/>
            </w:pPr>
            <w:r>
              <w:t>创业人员申请小额贷款合格率</w:t>
            </w:r>
          </w:p>
        </w:tc>
        <w:tc>
          <w:tcPr>
            <w:tcW w:w="2551" w:type="dxa"/>
            <w:vAlign w:val="center"/>
          </w:tcPr>
          <w:p>
            <w:pPr>
              <w:pStyle w:val="15"/>
            </w:pPr>
            <w:r>
              <w:t>≥80百分比</w:t>
            </w:r>
          </w:p>
        </w:tc>
        <w:tc>
          <w:tcPr>
            <w:tcW w:w="2268" w:type="dxa"/>
            <w:vAlign w:val="center"/>
          </w:tcPr>
          <w:p>
            <w:pPr>
              <w:pStyle w:val="15"/>
            </w:pPr>
            <w:r>
              <w:t>根据实地考察结果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贴息拨付时间</w:t>
            </w:r>
          </w:p>
        </w:tc>
        <w:tc>
          <w:tcPr>
            <w:tcW w:w="2835" w:type="dxa"/>
            <w:vAlign w:val="center"/>
          </w:tcPr>
          <w:p>
            <w:pPr>
              <w:pStyle w:val="15"/>
            </w:pPr>
            <w:r>
              <w:t>创业人员申请贴息资金拨付完成时间</w:t>
            </w:r>
          </w:p>
        </w:tc>
        <w:tc>
          <w:tcPr>
            <w:tcW w:w="2551" w:type="dxa"/>
            <w:vAlign w:val="center"/>
          </w:tcPr>
          <w:p>
            <w:pPr>
              <w:pStyle w:val="15"/>
            </w:pPr>
            <w:r>
              <w:t>季度末15-20日</w:t>
            </w:r>
          </w:p>
        </w:tc>
        <w:tc>
          <w:tcPr>
            <w:tcW w:w="2268" w:type="dxa"/>
            <w:vAlign w:val="center"/>
          </w:tcPr>
          <w:p>
            <w:pPr>
              <w:pStyle w:val="15"/>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人均贴息金额</w:t>
            </w:r>
          </w:p>
        </w:tc>
        <w:tc>
          <w:tcPr>
            <w:tcW w:w="2835" w:type="dxa"/>
            <w:vAlign w:val="center"/>
          </w:tcPr>
          <w:p>
            <w:pPr>
              <w:pStyle w:val="15"/>
            </w:pPr>
            <w:r>
              <w:t>贷款人员人均贴息金额</w:t>
            </w:r>
          </w:p>
        </w:tc>
        <w:tc>
          <w:tcPr>
            <w:tcW w:w="2551" w:type="dxa"/>
            <w:vAlign w:val="center"/>
          </w:tcPr>
          <w:p>
            <w:pPr>
              <w:pStyle w:val="15"/>
            </w:pPr>
            <w:r>
              <w:t>≥8641元</w:t>
            </w:r>
          </w:p>
        </w:tc>
        <w:tc>
          <w:tcPr>
            <w:tcW w:w="2268" w:type="dxa"/>
            <w:vAlign w:val="center"/>
          </w:tcPr>
          <w:p>
            <w:pPr>
              <w:pStyle w:val="15"/>
            </w:pPr>
            <w:r>
              <w:t>根据核算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促进人数</w:t>
            </w:r>
          </w:p>
        </w:tc>
        <w:tc>
          <w:tcPr>
            <w:tcW w:w="2835" w:type="dxa"/>
            <w:vAlign w:val="center"/>
          </w:tcPr>
          <w:p>
            <w:pPr>
              <w:pStyle w:val="15"/>
            </w:pPr>
            <w:r>
              <w:t>全年促进创业人数</w:t>
            </w:r>
          </w:p>
        </w:tc>
        <w:tc>
          <w:tcPr>
            <w:tcW w:w="2551" w:type="dxa"/>
            <w:vAlign w:val="center"/>
          </w:tcPr>
          <w:p>
            <w:pPr>
              <w:pStyle w:val="15"/>
            </w:pPr>
            <w:r>
              <w:t>≥100人</w:t>
            </w:r>
          </w:p>
        </w:tc>
        <w:tc>
          <w:tcPr>
            <w:tcW w:w="2268" w:type="dxa"/>
            <w:vAlign w:val="center"/>
          </w:tcPr>
          <w:p>
            <w:pPr>
              <w:pStyle w:val="15"/>
            </w:pPr>
            <w:r>
              <w:t>依据年度目标任务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创业人员满意度</w:t>
            </w:r>
          </w:p>
        </w:tc>
        <w:tc>
          <w:tcPr>
            <w:tcW w:w="2835" w:type="dxa"/>
            <w:vAlign w:val="center"/>
          </w:tcPr>
          <w:p>
            <w:pPr>
              <w:pStyle w:val="15"/>
            </w:pPr>
            <w:r>
              <w:t>创业人员对提供服务满意程度</w:t>
            </w:r>
          </w:p>
        </w:tc>
        <w:tc>
          <w:tcPr>
            <w:tcW w:w="2551" w:type="dxa"/>
            <w:vAlign w:val="center"/>
          </w:tcPr>
          <w:p>
            <w:pPr>
              <w:pStyle w:val="15"/>
            </w:pPr>
            <w:r>
              <w:t>≥95百分比</w:t>
            </w:r>
          </w:p>
        </w:tc>
        <w:tc>
          <w:tcPr>
            <w:tcW w:w="2268" w:type="dxa"/>
            <w:vAlign w:val="center"/>
          </w:tcPr>
          <w:p>
            <w:pPr>
              <w:pStyle w:val="15"/>
            </w:pPr>
            <w:r>
              <w:t>随机调查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9、关于提前下达2022年中央就业见习补助资金的通知绩效目标表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1.补助资金按规定用于我县各项补贴支出</w:t>
            </w:r>
            <w:r>
              <w:tab/>
            </w:r>
            <w:r>
              <w:tab/>
            </w:r>
            <w:r>
              <w:tab/>
            </w:r>
            <w:r>
              <w:tab/>
            </w:r>
            <w:r>
              <w:tab/>
            </w:r>
          </w:p>
          <w:p>
            <w:pPr>
              <w:pStyle w:val="15"/>
            </w:pPr>
          </w:p>
          <w:p>
            <w:pPr>
              <w:pStyle w:val="15"/>
            </w:pPr>
            <w:r>
              <w:t>2.保持我县就业局势总体稳定。</w:t>
            </w:r>
            <w:r>
              <w:tab/>
            </w:r>
            <w:r>
              <w:tab/>
            </w:r>
            <w:r>
              <w:tab/>
            </w:r>
            <w:r>
              <w:tab/>
            </w:r>
            <w:r>
              <w:tab/>
            </w:r>
          </w:p>
          <w:p>
            <w:pPr>
              <w:pStyle w:val="15"/>
            </w:pPr>
          </w:p>
          <w:p>
            <w:pPr>
              <w:pStyle w:val="15"/>
            </w:pPr>
            <w:r>
              <w:t>3.完善各项就业创业政策，确保政策享受对象及时得到补贴资金支持。</w:t>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安置公益岗人数</w:t>
            </w:r>
          </w:p>
        </w:tc>
        <w:tc>
          <w:tcPr>
            <w:tcW w:w="2835" w:type="dxa"/>
            <w:vAlign w:val="center"/>
          </w:tcPr>
          <w:p>
            <w:pPr>
              <w:pStyle w:val="15"/>
            </w:pPr>
            <w:r>
              <w:t>享受公益性岗位补贴人数</w:t>
            </w:r>
          </w:p>
        </w:tc>
        <w:tc>
          <w:tcPr>
            <w:tcW w:w="2551" w:type="dxa"/>
            <w:vAlign w:val="center"/>
          </w:tcPr>
          <w:p>
            <w:pPr>
              <w:pStyle w:val="15"/>
            </w:pPr>
            <w:r>
              <w:t>≥100人</w:t>
            </w:r>
          </w:p>
        </w:tc>
        <w:tc>
          <w:tcPr>
            <w:tcW w:w="2268" w:type="dxa"/>
            <w:vAlign w:val="center"/>
          </w:tcPr>
          <w:p>
            <w:pPr>
              <w:pStyle w:val="15"/>
            </w:pPr>
            <w:r>
              <w:t>根据安置人数确定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数量指标</w:t>
            </w:r>
          </w:p>
        </w:tc>
        <w:tc>
          <w:tcPr>
            <w:tcW w:w="2835" w:type="dxa"/>
            <w:vAlign w:val="center"/>
          </w:tcPr>
          <w:p>
            <w:pPr>
              <w:pStyle w:val="15"/>
            </w:pPr>
            <w:r>
              <w:t>享受社保补贴人数</w:t>
            </w:r>
          </w:p>
        </w:tc>
        <w:tc>
          <w:tcPr>
            <w:tcW w:w="2835" w:type="dxa"/>
            <w:vAlign w:val="center"/>
          </w:tcPr>
          <w:p>
            <w:pPr>
              <w:pStyle w:val="15"/>
            </w:pPr>
            <w:r>
              <w:t>享受社会保险补贴人员数量</w:t>
            </w:r>
          </w:p>
        </w:tc>
        <w:tc>
          <w:tcPr>
            <w:tcW w:w="2551" w:type="dxa"/>
            <w:vAlign w:val="center"/>
          </w:tcPr>
          <w:p>
            <w:pPr>
              <w:pStyle w:val="15"/>
            </w:pPr>
            <w:r>
              <w:t>≥200人</w:t>
            </w:r>
          </w:p>
        </w:tc>
        <w:tc>
          <w:tcPr>
            <w:tcW w:w="2268" w:type="dxa"/>
            <w:vAlign w:val="center"/>
          </w:tcPr>
          <w:p>
            <w:pPr>
              <w:pStyle w:val="15"/>
            </w:pPr>
            <w:r>
              <w:t>根据申请人数确定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数量指标</w:t>
            </w:r>
          </w:p>
        </w:tc>
        <w:tc>
          <w:tcPr>
            <w:tcW w:w="2835" w:type="dxa"/>
            <w:vAlign w:val="center"/>
          </w:tcPr>
          <w:p>
            <w:pPr>
              <w:pStyle w:val="15"/>
            </w:pPr>
            <w:r>
              <w:t>培训人数</w:t>
            </w:r>
          </w:p>
        </w:tc>
        <w:tc>
          <w:tcPr>
            <w:tcW w:w="2835" w:type="dxa"/>
            <w:vAlign w:val="center"/>
          </w:tcPr>
          <w:p>
            <w:pPr>
              <w:pStyle w:val="15"/>
            </w:pPr>
            <w:r>
              <w:t>享受培训补贴人数</w:t>
            </w:r>
          </w:p>
        </w:tc>
        <w:tc>
          <w:tcPr>
            <w:tcW w:w="2551" w:type="dxa"/>
            <w:vAlign w:val="center"/>
          </w:tcPr>
          <w:p>
            <w:pPr>
              <w:pStyle w:val="15"/>
            </w:pPr>
            <w:r>
              <w:t>≥100人</w:t>
            </w:r>
          </w:p>
        </w:tc>
        <w:tc>
          <w:tcPr>
            <w:tcW w:w="2268" w:type="dxa"/>
            <w:vAlign w:val="center"/>
          </w:tcPr>
          <w:p>
            <w:pPr>
              <w:pStyle w:val="15"/>
            </w:pPr>
            <w:r>
              <w:t>根据培训意愿人数确定</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补贴发放准确率</w:t>
            </w:r>
          </w:p>
        </w:tc>
        <w:tc>
          <w:tcPr>
            <w:tcW w:w="2835" w:type="dxa"/>
            <w:vAlign w:val="center"/>
          </w:tcPr>
          <w:p>
            <w:pPr>
              <w:pStyle w:val="15"/>
            </w:pPr>
            <w:r>
              <w:t>公益性岗位补贴、社保补贴发放准确率</w:t>
            </w:r>
          </w:p>
        </w:tc>
        <w:tc>
          <w:tcPr>
            <w:tcW w:w="2551" w:type="dxa"/>
            <w:vAlign w:val="center"/>
          </w:tcPr>
          <w:p>
            <w:pPr>
              <w:pStyle w:val="15"/>
            </w:pPr>
            <w:r>
              <w:t>≥98百分比</w:t>
            </w:r>
          </w:p>
        </w:tc>
        <w:tc>
          <w:tcPr>
            <w:tcW w:w="2268" w:type="dxa"/>
            <w:vAlign w:val="center"/>
          </w:tcPr>
          <w:p>
            <w:pPr>
              <w:pStyle w:val="15"/>
            </w:pPr>
            <w:r>
              <w:t>根据文件要求</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补贴发放准确率</w:t>
            </w:r>
          </w:p>
        </w:tc>
        <w:tc>
          <w:tcPr>
            <w:tcW w:w="2835" w:type="dxa"/>
            <w:vAlign w:val="center"/>
          </w:tcPr>
          <w:p>
            <w:pPr>
              <w:pStyle w:val="15"/>
            </w:pPr>
            <w:r>
              <w:t>培训补贴资金发放准确率</w:t>
            </w:r>
          </w:p>
        </w:tc>
        <w:tc>
          <w:tcPr>
            <w:tcW w:w="2551" w:type="dxa"/>
            <w:vAlign w:val="center"/>
          </w:tcPr>
          <w:p>
            <w:pPr>
              <w:pStyle w:val="15"/>
            </w:pPr>
            <w:r>
              <w:t>≥98百分比</w:t>
            </w:r>
          </w:p>
        </w:tc>
        <w:tc>
          <w:tcPr>
            <w:tcW w:w="2268" w:type="dxa"/>
            <w:vAlign w:val="center"/>
          </w:tcPr>
          <w:p>
            <w:pPr>
              <w:pStyle w:val="15"/>
            </w:pPr>
            <w:r>
              <w:t>根据文件要求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补贴资金到位率</w:t>
            </w:r>
          </w:p>
        </w:tc>
        <w:tc>
          <w:tcPr>
            <w:tcW w:w="2835" w:type="dxa"/>
            <w:vAlign w:val="center"/>
          </w:tcPr>
          <w:p>
            <w:pPr>
              <w:pStyle w:val="15"/>
            </w:pPr>
            <w:r>
              <w:t>补贴资金在规定时间内支付到位率</w:t>
            </w:r>
          </w:p>
        </w:tc>
        <w:tc>
          <w:tcPr>
            <w:tcW w:w="2551" w:type="dxa"/>
            <w:vAlign w:val="center"/>
          </w:tcPr>
          <w:p>
            <w:pPr>
              <w:pStyle w:val="15"/>
            </w:pPr>
            <w:r>
              <w:t>≥98百分比</w:t>
            </w:r>
          </w:p>
        </w:tc>
        <w:tc>
          <w:tcPr>
            <w:tcW w:w="2268" w:type="dxa"/>
            <w:vAlign w:val="center"/>
          </w:tcPr>
          <w:p>
            <w:pPr>
              <w:pStyle w:val="15"/>
            </w:pPr>
            <w:r>
              <w:t>根据文件要求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社保补贴标准</w:t>
            </w:r>
          </w:p>
        </w:tc>
        <w:tc>
          <w:tcPr>
            <w:tcW w:w="2835" w:type="dxa"/>
            <w:vAlign w:val="center"/>
          </w:tcPr>
          <w:p>
            <w:pPr>
              <w:pStyle w:val="15"/>
            </w:pPr>
            <w:r>
              <w:t>社保保险补贴人均标准</w:t>
            </w:r>
          </w:p>
        </w:tc>
        <w:tc>
          <w:tcPr>
            <w:tcW w:w="2551" w:type="dxa"/>
            <w:vAlign w:val="center"/>
          </w:tcPr>
          <w:p>
            <w:pPr>
              <w:pStyle w:val="15"/>
            </w:pPr>
            <w:r>
              <w:t>不超过实际缴费额的三分之二</w:t>
            </w:r>
          </w:p>
        </w:tc>
        <w:tc>
          <w:tcPr>
            <w:tcW w:w="2268" w:type="dxa"/>
            <w:vAlign w:val="center"/>
          </w:tcPr>
          <w:p>
            <w:pPr>
              <w:pStyle w:val="15"/>
            </w:pPr>
            <w:r>
              <w:t>根据文件要求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培训补贴标准</w:t>
            </w:r>
          </w:p>
        </w:tc>
        <w:tc>
          <w:tcPr>
            <w:tcW w:w="2835" w:type="dxa"/>
            <w:vAlign w:val="center"/>
          </w:tcPr>
          <w:p>
            <w:pPr>
              <w:pStyle w:val="15"/>
            </w:pPr>
            <w:r>
              <w:t>职业培训补贴人均标准</w:t>
            </w:r>
          </w:p>
        </w:tc>
        <w:tc>
          <w:tcPr>
            <w:tcW w:w="2551" w:type="dxa"/>
            <w:vAlign w:val="center"/>
          </w:tcPr>
          <w:p>
            <w:pPr>
              <w:pStyle w:val="15"/>
            </w:pPr>
            <w:r>
              <w:t>1240元</w:t>
            </w:r>
          </w:p>
        </w:tc>
        <w:tc>
          <w:tcPr>
            <w:tcW w:w="2268" w:type="dxa"/>
            <w:vAlign w:val="center"/>
          </w:tcPr>
          <w:p>
            <w:pPr>
              <w:pStyle w:val="15"/>
            </w:pPr>
            <w:r>
              <w:t>根据文件要求</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岗位补贴标准</w:t>
            </w:r>
          </w:p>
        </w:tc>
        <w:tc>
          <w:tcPr>
            <w:tcW w:w="2835" w:type="dxa"/>
            <w:vAlign w:val="center"/>
          </w:tcPr>
          <w:p>
            <w:pPr>
              <w:pStyle w:val="15"/>
            </w:pPr>
            <w:r>
              <w:t>公益岗岗位补贴人均标准</w:t>
            </w:r>
          </w:p>
        </w:tc>
        <w:tc>
          <w:tcPr>
            <w:tcW w:w="2551" w:type="dxa"/>
            <w:vAlign w:val="center"/>
          </w:tcPr>
          <w:p>
            <w:pPr>
              <w:pStyle w:val="15"/>
            </w:pPr>
            <w:r>
              <w:t>参照当地最低工资标准执行</w:t>
            </w:r>
          </w:p>
        </w:tc>
        <w:tc>
          <w:tcPr>
            <w:tcW w:w="2268" w:type="dxa"/>
            <w:vAlign w:val="center"/>
          </w:tcPr>
          <w:p>
            <w:pPr>
              <w:pStyle w:val="15"/>
            </w:pPr>
            <w:r>
              <w:t>根据文件要求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城镇登记失业率</w:t>
            </w:r>
          </w:p>
        </w:tc>
        <w:tc>
          <w:tcPr>
            <w:tcW w:w="2835" w:type="dxa"/>
            <w:vAlign w:val="center"/>
          </w:tcPr>
          <w:p>
            <w:pPr>
              <w:pStyle w:val="15"/>
            </w:pPr>
            <w:r>
              <w:t>年末城镇登记失业率</w:t>
            </w:r>
          </w:p>
        </w:tc>
        <w:tc>
          <w:tcPr>
            <w:tcW w:w="2551" w:type="dxa"/>
            <w:vAlign w:val="center"/>
          </w:tcPr>
          <w:p>
            <w:pPr>
              <w:pStyle w:val="15"/>
            </w:pPr>
            <w:r>
              <w:t>≤4.5百分比</w:t>
            </w:r>
          </w:p>
        </w:tc>
        <w:tc>
          <w:tcPr>
            <w:tcW w:w="2268" w:type="dxa"/>
            <w:vAlign w:val="center"/>
          </w:tcPr>
          <w:p>
            <w:pPr>
              <w:pStyle w:val="15"/>
            </w:pPr>
            <w:r>
              <w:t>根据文件要求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社会效益指标</w:t>
            </w:r>
          </w:p>
        </w:tc>
        <w:tc>
          <w:tcPr>
            <w:tcW w:w="2835" w:type="dxa"/>
            <w:vAlign w:val="center"/>
          </w:tcPr>
          <w:p>
            <w:pPr>
              <w:pStyle w:val="15"/>
            </w:pPr>
            <w:r>
              <w:t>帮扶率</w:t>
            </w:r>
          </w:p>
        </w:tc>
        <w:tc>
          <w:tcPr>
            <w:tcW w:w="2835" w:type="dxa"/>
            <w:vAlign w:val="center"/>
          </w:tcPr>
          <w:p>
            <w:pPr>
              <w:pStyle w:val="15"/>
            </w:pPr>
            <w:r>
              <w:t>就业困难家庭帮服率</w:t>
            </w:r>
          </w:p>
        </w:tc>
        <w:tc>
          <w:tcPr>
            <w:tcW w:w="2551" w:type="dxa"/>
            <w:vAlign w:val="center"/>
          </w:tcPr>
          <w:p>
            <w:pPr>
              <w:pStyle w:val="15"/>
            </w:pPr>
            <w:r>
              <w:t>≥96百分比</w:t>
            </w:r>
          </w:p>
        </w:tc>
        <w:tc>
          <w:tcPr>
            <w:tcW w:w="2268" w:type="dxa"/>
            <w:vAlign w:val="center"/>
          </w:tcPr>
          <w:p>
            <w:pPr>
              <w:pStyle w:val="15"/>
            </w:pPr>
            <w:r>
              <w:t>根据困难家庭人数确定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群众对提供服务满意程度</w:t>
            </w:r>
          </w:p>
        </w:tc>
        <w:tc>
          <w:tcPr>
            <w:tcW w:w="2551" w:type="dxa"/>
            <w:vAlign w:val="center"/>
          </w:tcPr>
          <w:p>
            <w:pPr>
              <w:pStyle w:val="15"/>
            </w:pPr>
            <w:r>
              <w:t>≥95百分比</w:t>
            </w:r>
          </w:p>
        </w:tc>
        <w:tc>
          <w:tcPr>
            <w:tcW w:w="2268" w:type="dxa"/>
            <w:vAlign w:val="center"/>
          </w:tcPr>
          <w:p>
            <w:pPr>
              <w:pStyle w:val="15"/>
            </w:pPr>
            <w:r>
              <w:t>随机调查</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2022年，沧县就业服务局安排政府采购预算0.00万元。具体内容见下表。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320沧县就业服务局</w:t>
            </w:r>
          </w:p>
        </w:tc>
        <w:tc>
          <w:tcPr>
            <w:tcW w:w="8674"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7710" w:type="dxa"/>
            <w:gridSpan w:val="8"/>
            <w:vAlign w:val="center"/>
          </w:tcPr>
          <w:p>
            <w:pPr>
              <w:pStyle w:val="13"/>
            </w:pPr>
            <w:r>
              <w:t>政府采购金额（当年部门预算安排资金）</w:t>
            </w:r>
          </w:p>
        </w:tc>
        <w:tc>
          <w:tcPr>
            <w:tcW w:w="964" w:type="dxa"/>
            <w:vMerge w:val="restart"/>
            <w:vAlign w:val="center"/>
          </w:tcPr>
          <w:p>
            <w:pPr>
              <w:pStyle w:val="13"/>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财政拨    款结转</w:t>
            </w:r>
          </w:p>
        </w:tc>
        <w:tc>
          <w:tcPr>
            <w:tcW w:w="964" w:type="dxa"/>
            <w:vAlign w:val="center"/>
          </w:tcPr>
          <w:p>
            <w:pPr>
              <w:pStyle w:val="13"/>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p>
        </w:tc>
        <w:tc>
          <w:tcPr>
            <w:tcW w:w="964" w:type="dxa"/>
            <w:vAlign w:val="center"/>
          </w:tcPr>
          <w:p>
            <w:pPr>
              <w:pStyle w:val="14"/>
            </w:pPr>
          </w:p>
        </w:tc>
        <w:tc>
          <w:tcPr>
            <w:tcW w:w="1134" w:type="dxa"/>
            <w:vAlign w:val="center"/>
          </w:tcPr>
          <w:p>
            <w:pPr>
              <w:pStyle w:val="15"/>
            </w:pPr>
          </w:p>
        </w:tc>
        <w:tc>
          <w:tcPr>
            <w:tcW w:w="1134" w:type="dxa"/>
            <w:vAlign w:val="center"/>
          </w:tcPr>
          <w:p>
            <w:pPr>
              <w:pStyle w:val="15"/>
            </w:pPr>
          </w:p>
        </w:tc>
        <w:tc>
          <w:tcPr>
            <w:tcW w:w="709" w:type="dxa"/>
            <w:vAlign w:val="center"/>
          </w:tcPr>
          <w:p>
            <w:pPr>
              <w:pStyle w:val="16"/>
            </w:pPr>
          </w:p>
        </w:tc>
        <w:tc>
          <w:tcPr>
            <w:tcW w:w="850" w:type="dxa"/>
            <w:vAlign w:val="center"/>
          </w:tcPr>
          <w:p>
            <w:pPr>
              <w:pStyle w:val="14"/>
            </w:pPr>
          </w:p>
        </w:tc>
        <w:tc>
          <w:tcPr>
            <w:tcW w:w="850"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沧县就业服务局（含所属单位）上年末固定资产金额为861852.00万元（详见下表）。本年度拟购置固定资产总额为0.00万元，已按要求列入政府采购预算，详见政府采购预算表。</w:t>
      </w:r>
    </w:p>
    <w:p>
      <w:pPr>
        <w:pStyle w:val="2"/>
        <w:rPr>
          <w:rFonts w:ascii="Times New Roman" w:hAnsi="Times New Roman" w:eastAsia="方正仿宋_GBK" w:cs="Times New Roman"/>
          <w:b w:val="0"/>
          <w:color w:val="000000"/>
          <w:sz w:val="28"/>
        </w:rPr>
      </w:pPr>
    </w:p>
    <w:p>
      <w:pPr>
        <w:pStyle w:val="2"/>
        <w:rPr>
          <w:rFonts w:ascii="Times New Roman" w:hAnsi="Times New Roman" w:eastAsia="方正仿宋_GBK" w:cs="Times New Roman"/>
          <w:b w:val="0"/>
          <w:color w:val="000000"/>
          <w:sz w:val="28"/>
        </w:rPr>
      </w:pPr>
    </w:p>
    <w:p>
      <w:pPr>
        <w:pStyle w:val="2"/>
        <w:rPr>
          <w:rFonts w:ascii="Times New Roman" w:hAnsi="Times New Roman" w:eastAsia="方正仿宋_GBK" w:cs="Times New Roman"/>
          <w:b w:val="0"/>
          <w:color w:val="000000"/>
          <w:sz w:val="28"/>
        </w:rPr>
      </w:pPr>
    </w:p>
    <w:p>
      <w:pPr>
        <w:pStyle w:val="2"/>
        <w:rPr>
          <w:rFonts w:ascii="Times New Roman" w:hAnsi="Times New Roman" w:eastAsia="方正仿宋_GBK" w:cs="Times New Roman"/>
          <w:b w:val="0"/>
          <w:color w:val="000000"/>
          <w:sz w:val="28"/>
        </w:rPr>
      </w:pPr>
    </w:p>
    <w:p>
      <w:pPr>
        <w:pStyle w:val="2"/>
        <w:rPr>
          <w:rFonts w:ascii="Times New Roman" w:hAnsi="Times New Roman" w:eastAsia="方正仿宋_GBK" w:cs="Times New Roman"/>
          <w:b w:val="0"/>
          <w:color w:val="000000"/>
          <w:sz w:val="28"/>
        </w:rPr>
      </w:pPr>
    </w:p>
    <w:p>
      <w:pPr>
        <w:pStyle w:val="2"/>
        <w:rPr>
          <w:rFonts w:ascii="Times New Roman" w:hAnsi="Times New Roman" w:eastAsia="方正仿宋_GBK" w:cs="Times New Roman"/>
          <w:b w:val="0"/>
          <w:color w:val="000000"/>
          <w:sz w:val="28"/>
        </w:rPr>
      </w:pPr>
      <w:bookmarkStart w:id="18" w:name="_GoBack"/>
      <w:bookmarkEnd w:id="18"/>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320沧县就业服务局</w:t>
            </w:r>
          </w:p>
        </w:tc>
        <w:tc>
          <w:tcPr>
            <w:tcW w:w="5669" w:type="dxa"/>
            <w:gridSpan w:val="2"/>
            <w:tcBorders>
              <w:top w:val="single" w:color="FFFFFF" w:sz="6" w:space="0"/>
              <w:left w:val="single" w:color="FFFFFF" w:sz="6" w:space="0"/>
              <w:right w:val="single" w:color="FFFFFF" w:sz="6" w:space="0"/>
            </w:tcBorders>
            <w:vAlign w:val="center"/>
          </w:tcPr>
          <w:p>
            <w:pPr>
              <w:pStyle w:val="10"/>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3"/>
            </w:pPr>
            <w:r>
              <w:t>项   目</w:t>
            </w:r>
          </w:p>
        </w:tc>
        <w:tc>
          <w:tcPr>
            <w:tcW w:w="2835" w:type="dxa"/>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资产总额</w:t>
            </w:r>
          </w:p>
        </w:tc>
        <w:tc>
          <w:tcPr>
            <w:tcW w:w="2835" w:type="dxa"/>
            <w:vAlign w:val="center"/>
          </w:tcPr>
          <w:p>
            <w:pPr>
              <w:pStyle w:val="16"/>
            </w:pPr>
          </w:p>
        </w:tc>
        <w:tc>
          <w:tcPr>
            <w:tcW w:w="2835" w:type="dxa"/>
            <w:vAlign w:val="center"/>
          </w:tcPr>
          <w:p>
            <w:pPr>
              <w:pStyle w:val="14"/>
            </w:pPr>
            <w:r>
              <w:t>861852.00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1、房屋（平方米）</w:t>
            </w:r>
          </w:p>
        </w:tc>
        <w:tc>
          <w:tcPr>
            <w:tcW w:w="2835" w:type="dxa"/>
            <w:vAlign w:val="center"/>
          </w:tcPr>
          <w:p>
            <w:pPr>
              <w:pStyle w:val="16"/>
            </w:pPr>
            <w:r>
              <w:t>200</w:t>
            </w:r>
          </w:p>
        </w:tc>
        <w:tc>
          <w:tcPr>
            <w:tcW w:w="2835" w:type="dxa"/>
            <w:vAlign w:val="center"/>
          </w:tcPr>
          <w:p>
            <w:pPr>
              <w:pStyle w:val="14"/>
            </w:pPr>
            <w:r>
              <w:t>661852.00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　　其中：办公用房（平方米）</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2、车辆（台、辆）</w:t>
            </w:r>
          </w:p>
        </w:tc>
        <w:tc>
          <w:tcPr>
            <w:tcW w:w="2835" w:type="dxa"/>
            <w:vAlign w:val="center"/>
          </w:tcPr>
          <w:p>
            <w:pPr>
              <w:pStyle w:val="16"/>
            </w:pPr>
            <w:r>
              <w:t>1</w:t>
            </w:r>
          </w:p>
        </w:tc>
        <w:tc>
          <w:tcPr>
            <w:tcW w:w="2835" w:type="dxa"/>
            <w:vAlign w:val="center"/>
          </w:tcPr>
          <w:p>
            <w:pPr>
              <w:pStyle w:val="14"/>
            </w:pPr>
            <w:r>
              <w:t>200000.00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3、单价在20万元以上的设备</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4、其他固定资产</w:t>
            </w:r>
          </w:p>
        </w:tc>
        <w:tc>
          <w:tcPr>
            <w:tcW w:w="2835" w:type="dxa"/>
            <w:vAlign w:val="center"/>
          </w:tcPr>
          <w:p>
            <w:pPr>
              <w:pStyle w:val="16"/>
            </w:pPr>
          </w:p>
        </w:tc>
        <w:tc>
          <w:tcPr>
            <w:tcW w:w="2835" w:type="dxa"/>
            <w:vAlign w:val="center"/>
          </w:tcPr>
          <w:p>
            <w:pPr>
              <w:pStyle w:val="14"/>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指省级财政当年拨付的资金。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仿宋_GBK">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BF22BC"/>
    <w:multiLevelType w:val="singleLevel"/>
    <w:tmpl w:val="F0BF22B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84B67B4"/>
    <w:rsid w:val="0EFB06A9"/>
    <w:rsid w:val="775375BE"/>
    <w:rsid w:val="7C6D5E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黑体"/>
      <w:snapToGrid/>
      <w:kern w:val="2"/>
      <w:sz w:val="32"/>
      <w:szCs w:val="24"/>
    </w:rPr>
  </w:style>
  <w:style w:type="paragraph" w:styleId="3">
    <w:name w:val="toc 3"/>
    <w:basedOn w:val="1"/>
    <w:next w:val="1"/>
    <w:qFormat/>
    <w:uiPriority w:val="0"/>
    <w:pPr>
      <w:ind w:left="480"/>
    </w:p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paragraph" w:styleId="6">
    <w:name w:val="toc 2"/>
    <w:basedOn w:val="1"/>
    <w:next w:val="1"/>
    <w:qFormat/>
    <w:uiPriority w:val="0"/>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8">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0" Type="http://schemas.openxmlformats.org/officeDocument/2006/relationships/fontTable" Target="fontTable.xml"/><Relationship Id="rId6" Type="http://schemas.openxmlformats.org/officeDocument/2006/relationships/footer" Target="footer4.xml"/><Relationship Id="rId59" Type="http://schemas.openxmlformats.org/officeDocument/2006/relationships/customXml" Target="../customXml/item51.xml"/><Relationship Id="rId58" Type="http://schemas.openxmlformats.org/officeDocument/2006/relationships/customXml" Target="../customXml/item50.xml"/><Relationship Id="rId57" Type="http://schemas.openxmlformats.org/officeDocument/2006/relationships/customXml" Target="../customXml/item49.xml"/><Relationship Id="rId56" Type="http://schemas.openxmlformats.org/officeDocument/2006/relationships/customXml" Target="../customXml/item48.xml"/><Relationship Id="rId55" Type="http://schemas.openxmlformats.org/officeDocument/2006/relationships/customXml" Target="../customXml/item47.xml"/><Relationship Id="rId54" Type="http://schemas.openxmlformats.org/officeDocument/2006/relationships/customXml" Target="../customXml/item46.xml"/><Relationship Id="rId53" Type="http://schemas.openxmlformats.org/officeDocument/2006/relationships/customXml" Target="../customXml/item45.xml"/><Relationship Id="rId52" Type="http://schemas.openxmlformats.org/officeDocument/2006/relationships/customXml" Target="../customXml/item44.xml"/><Relationship Id="rId51" Type="http://schemas.openxmlformats.org/officeDocument/2006/relationships/customXml" Target="../customXml/item43.xml"/><Relationship Id="rId50" Type="http://schemas.openxmlformats.org/officeDocument/2006/relationships/customXml" Target="../customXml/item42.xml"/><Relationship Id="rId5" Type="http://schemas.openxmlformats.org/officeDocument/2006/relationships/footer" Target="footer3.xml"/><Relationship Id="rId49" Type="http://schemas.openxmlformats.org/officeDocument/2006/relationships/customXml" Target="../customXml/item41.xml"/><Relationship Id="rId48" Type="http://schemas.openxmlformats.org/officeDocument/2006/relationships/customXml" Target="../customXml/item40.xml"/><Relationship Id="rId47" Type="http://schemas.openxmlformats.org/officeDocument/2006/relationships/customXml" Target="../customXml/item39.xml"/><Relationship Id="rId46" Type="http://schemas.openxmlformats.org/officeDocument/2006/relationships/customXml" Target="../customXml/item38.xml"/><Relationship Id="rId45" Type="http://schemas.openxmlformats.org/officeDocument/2006/relationships/customXml" Target="../customXml/item37.xml"/><Relationship Id="rId44" Type="http://schemas.openxmlformats.org/officeDocument/2006/relationships/customXml" Target="../customXml/item36.xml"/><Relationship Id="rId43" Type="http://schemas.openxmlformats.org/officeDocument/2006/relationships/customXml" Target="../customXml/item35.xml"/><Relationship Id="rId42" Type="http://schemas.openxmlformats.org/officeDocument/2006/relationships/customXml" Target="../customXml/item34.xml"/><Relationship Id="rId41" Type="http://schemas.openxmlformats.org/officeDocument/2006/relationships/customXml" Target="../customXml/item33.xml"/><Relationship Id="rId40" Type="http://schemas.openxmlformats.org/officeDocument/2006/relationships/customXml" Target="../customXml/item32.xml"/><Relationship Id="rId4" Type="http://schemas.openxmlformats.org/officeDocument/2006/relationships/footer" Target="footer2.xml"/><Relationship Id="rId39" Type="http://schemas.openxmlformats.org/officeDocument/2006/relationships/customXml" Target="../customXml/item31.xml"/><Relationship Id="rId38" Type="http://schemas.openxmlformats.org/officeDocument/2006/relationships/customXml" Target="../customXml/item30.xml"/><Relationship Id="rId37" Type="http://schemas.openxmlformats.org/officeDocument/2006/relationships/customXml" Target="../customXml/item29.xml"/><Relationship Id="rId36" Type="http://schemas.openxmlformats.org/officeDocument/2006/relationships/customXml" Target="../customXml/item28.xml"/><Relationship Id="rId35" Type="http://schemas.openxmlformats.org/officeDocument/2006/relationships/customXml" Target="../customXml/item27.xml"/><Relationship Id="rId34" Type="http://schemas.openxmlformats.org/officeDocument/2006/relationships/customXml" Target="../customXml/item26.xml"/><Relationship Id="rId33" Type="http://schemas.openxmlformats.org/officeDocument/2006/relationships/customXml" Target="../customXml/item25.xml"/><Relationship Id="rId32" Type="http://schemas.openxmlformats.org/officeDocument/2006/relationships/customXml" Target="../customXml/item24.xml"/><Relationship Id="rId31" Type="http://schemas.openxmlformats.org/officeDocument/2006/relationships/customXml" Target="../customXml/item23.xml"/><Relationship Id="rId30" Type="http://schemas.openxmlformats.org/officeDocument/2006/relationships/customXml" Target="../customXml/item22.xml"/><Relationship Id="rId3" Type="http://schemas.openxmlformats.org/officeDocument/2006/relationships/footer" Target="footer1.xml"/><Relationship Id="rId29" Type="http://schemas.openxmlformats.org/officeDocument/2006/relationships/customXml" Target="../customXml/item21.xml"/><Relationship Id="rId28" Type="http://schemas.openxmlformats.org/officeDocument/2006/relationships/customXml" Target="../customXml/item20.xml"/><Relationship Id="rId27" Type="http://schemas.openxmlformats.org/officeDocument/2006/relationships/customXml" Target="../customXml/item19.xml"/><Relationship Id="rId26" Type="http://schemas.openxmlformats.org/officeDocument/2006/relationships/customXml" Target="../customXml/item18.xml"/><Relationship Id="rId25" Type="http://schemas.openxmlformats.org/officeDocument/2006/relationships/customXml" Target="../customXml/item17.xml"/><Relationship Id="rId24" Type="http://schemas.openxmlformats.org/officeDocument/2006/relationships/customXml" Target="../customXml/item16.xml"/><Relationship Id="rId23" Type="http://schemas.openxmlformats.org/officeDocument/2006/relationships/customXml" Target="../customXml/item15.xml"/><Relationship Id="rId22" Type="http://schemas.openxmlformats.org/officeDocument/2006/relationships/customXml" Target="../customXml/item14.xml"/><Relationship Id="rId21" Type="http://schemas.openxmlformats.org/officeDocument/2006/relationships/customXml" Target="../customXml/item13.xml"/><Relationship Id="rId20" Type="http://schemas.openxmlformats.org/officeDocument/2006/relationships/customXml" Target="../customXml/item12.xml"/><Relationship Id="rId2" Type="http://schemas.openxmlformats.org/officeDocument/2006/relationships/settings" Target="settings.xml"/><Relationship Id="rId19" Type="http://schemas.openxmlformats.org/officeDocument/2006/relationships/customXml" Target="../customXml/item11.xml"/><Relationship Id="rId18" Type="http://schemas.openxmlformats.org/officeDocument/2006/relationships/customXml" Target="../customXml/item10.xml"/><Relationship Id="rId17" Type="http://schemas.openxmlformats.org/officeDocument/2006/relationships/customXml" Target="../customXml/item9.xml"/><Relationship Id="rId16" Type="http://schemas.openxmlformats.org/officeDocument/2006/relationships/customXml" Target="../customXml/item8.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2022-03-04T14:57:47Z</dcterms:created>
  <dcterms:modified xsi:type="dcterms:W3CDTF">2022-03-04T06:57:47Z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2022-03-04T14:57:44Z</dcterms:created>
  <dcterms:modified xsi:type="dcterms:W3CDTF">2022-03-04T06:57:44Z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2022-03-04T14:57:44Z</dcterms:created>
  <dcterms:modified xsi:type="dcterms:W3CDTF">2022-03-04T06:57:44Z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2022-03-04T14:57:44Z</dcterms:created>
  <dcterms:modified xsi:type="dcterms:W3CDTF">2022-03-04T06:57:44Z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2022-03-04T14:57:43Z</dcterms:created>
  <dcterms:modified xsi:type="dcterms:W3CDTF">2022-03-04T06:57:43Z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2022-03-04T14:57:36Z</dcterms:created>
  <dcterms:modified xsi:type="dcterms:W3CDTF">2022-03-04T06:57:36Z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2022-03-04T14:57:43Z</dcterms:created>
  <dcterms:modified xsi:type="dcterms:W3CDTF">2022-03-04T06:57:43Z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2022-03-04T14:57:43Z</dcterms:created>
  <dcterms:modified xsi:type="dcterms:W3CDTF">2022-03-04T06:57:43Z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2022-03-04T14:57:43Z</dcterms:created>
  <dcterms:modified xsi:type="dcterms:W3CDTF">2022-03-04T06:57:43Z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2022-03-04T14:57:43Z</dcterms:created>
  <dcterms:modified xsi:type="dcterms:W3CDTF">2022-03-04T06:57:43Z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2022-03-04T14:57:36Z</dcterms:created>
  <dcterms:modified xsi:type="dcterms:W3CDTF">2022-03-04T06:57:36Z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2022-03-04T14:57:43Z</dcterms:created>
  <dcterms:modified xsi:type="dcterms:W3CDTF">2022-03-04T06:57:43Z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2022-03-04T14:57:43Z</dcterms:created>
  <dcterms:modified xsi:type="dcterms:W3CDTF">2022-03-04T06:57:43Z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2022-03-04T14:57:41Z</dcterms:created>
  <dcterms:modified xsi:type="dcterms:W3CDTF">2022-03-04T06:57:41Z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2022-03-04T14:57:38Z</dcterms:created>
  <dcterms:modified xsi:type="dcterms:W3CDTF">2022-03-04T06:57:38Z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2022-03-04T14:57:38Z</dcterms:created>
  <dcterms:modified xsi:type="dcterms:W3CDTF">2022-03-04T06:57:38Z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2022-03-04T14:57:36Z</dcterms:created>
  <dcterms:modified xsi:type="dcterms:W3CDTF">2022-03-04T06:57:36Z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2022-03-04T14:57:37Z</dcterms:created>
  <dcterms:modified xsi:type="dcterms:W3CDTF">2022-03-04T06:57:37Z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2022-03-04T14:57:37Z</dcterms:created>
  <dcterms:modified xsi:type="dcterms:W3CDTF">2022-03-04T06:57:37Z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2022-03-04T14:57:37Z</dcterms:created>
  <dcterms:modified xsi:type="dcterms:W3CDTF">2022-03-04T06:57:37Z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2022-03-04T14:57:37Z</dcterms:created>
  <dcterms:modified xsi:type="dcterms:W3CDTF">2022-03-04T06:57:37Z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2022-03-04T14:57:37Z</dcterms:created>
  <dcterms:modified xsi:type="dcterms:W3CDTF">2022-03-04T06:57:37Z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2022-03-04T14:57:34Z</dcterms:created>
  <dcterms:modified xsi:type="dcterms:W3CDTF">2022-03-04T06:57:34Z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2022-03-04T14:57:36Z</dcterms:created>
  <dcterms:modified xsi:type="dcterms:W3CDTF">2022-03-04T06:57:36Z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2022-03-04T14:57:47Z</dcterms:created>
  <dcterms:modified xsi:type="dcterms:W3CDTF">2022-03-04T06:57:47Z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bbc03206-7338-4be7-9ea5-d351268ba53d}">
  <ds:schemaRefs/>
</ds:datastoreItem>
</file>

<file path=customXml/itemProps11.xml><?xml version="1.0" encoding="utf-8"?>
<ds:datastoreItem xmlns:ds="http://schemas.openxmlformats.org/officeDocument/2006/customXml" ds:itemID="{1a9dfd3f-0b3c-451b-b0be-5272923e5b8c}">
  <ds:schemaRefs/>
</ds:datastoreItem>
</file>

<file path=customXml/itemProps12.xml><?xml version="1.0" encoding="utf-8"?>
<ds:datastoreItem xmlns:ds="http://schemas.openxmlformats.org/officeDocument/2006/customXml" ds:itemID="{7d9fefcd-1eb7-49c1-9578-37490cb3919d}">
  <ds:schemaRefs/>
</ds:datastoreItem>
</file>

<file path=customXml/itemProps13.xml><?xml version="1.0" encoding="utf-8"?>
<ds:datastoreItem xmlns:ds="http://schemas.openxmlformats.org/officeDocument/2006/customXml" ds:itemID="{2272e426-2ee0-42b5-811b-4f87710a7b10}">
  <ds:schemaRefs/>
</ds:datastoreItem>
</file>

<file path=customXml/itemProps14.xml><?xml version="1.0" encoding="utf-8"?>
<ds:datastoreItem xmlns:ds="http://schemas.openxmlformats.org/officeDocument/2006/customXml" ds:itemID="{f390e259-5f6b-4efe-9060-f57fa7f7b174}">
  <ds:schemaRefs/>
</ds:datastoreItem>
</file>

<file path=customXml/itemProps15.xml><?xml version="1.0" encoding="utf-8"?>
<ds:datastoreItem xmlns:ds="http://schemas.openxmlformats.org/officeDocument/2006/customXml" ds:itemID="{97ff84ce-9396-4abb-a9ec-b313a21c05fd}">
  <ds:schemaRefs/>
</ds:datastoreItem>
</file>

<file path=customXml/itemProps16.xml><?xml version="1.0" encoding="utf-8"?>
<ds:datastoreItem xmlns:ds="http://schemas.openxmlformats.org/officeDocument/2006/customXml" ds:itemID="{f2813b06-2720-45e1-bc7b-a851bb611c08}">
  <ds:schemaRefs/>
</ds:datastoreItem>
</file>

<file path=customXml/itemProps17.xml><?xml version="1.0" encoding="utf-8"?>
<ds:datastoreItem xmlns:ds="http://schemas.openxmlformats.org/officeDocument/2006/customXml" ds:itemID="{f6c6580d-a34a-4256-9a1e-669642d7eb7c}">
  <ds:schemaRefs/>
</ds:datastoreItem>
</file>

<file path=customXml/itemProps18.xml><?xml version="1.0" encoding="utf-8"?>
<ds:datastoreItem xmlns:ds="http://schemas.openxmlformats.org/officeDocument/2006/customXml" ds:itemID="{53a7dc8f-ab29-43da-8840-92180a5311da}">
  <ds:schemaRefs/>
</ds:datastoreItem>
</file>

<file path=customXml/itemProps19.xml><?xml version="1.0" encoding="utf-8"?>
<ds:datastoreItem xmlns:ds="http://schemas.openxmlformats.org/officeDocument/2006/customXml" ds:itemID="{5b865fd4-3dbd-41f1-8587-94c95d16f0ed}">
  <ds:schemaRefs/>
</ds:datastoreItem>
</file>

<file path=customXml/itemProps2.xml><?xml version="1.0" encoding="utf-8"?>
<ds:datastoreItem xmlns:ds="http://schemas.openxmlformats.org/officeDocument/2006/customXml" ds:itemID="{789d3ed4-5067-4cce-b9f3-228833f8964f}">
  <ds:schemaRefs/>
</ds:datastoreItem>
</file>

<file path=customXml/itemProps20.xml><?xml version="1.0" encoding="utf-8"?>
<ds:datastoreItem xmlns:ds="http://schemas.openxmlformats.org/officeDocument/2006/customXml" ds:itemID="{059d21be-5411-4c5f-96bf-1c937e103d55}">
  <ds:schemaRefs/>
</ds:datastoreItem>
</file>

<file path=customXml/itemProps21.xml><?xml version="1.0" encoding="utf-8"?>
<ds:datastoreItem xmlns:ds="http://schemas.openxmlformats.org/officeDocument/2006/customXml" ds:itemID="{e5da7745-a95f-4b51-8fc3-4a4fb8e13503}">
  <ds:schemaRefs/>
</ds:datastoreItem>
</file>

<file path=customXml/itemProps22.xml><?xml version="1.0" encoding="utf-8"?>
<ds:datastoreItem xmlns:ds="http://schemas.openxmlformats.org/officeDocument/2006/customXml" ds:itemID="{7f960e1b-ce26-4999-9592-5ce032ef3516}">
  <ds:schemaRefs/>
</ds:datastoreItem>
</file>

<file path=customXml/itemProps23.xml><?xml version="1.0" encoding="utf-8"?>
<ds:datastoreItem xmlns:ds="http://schemas.openxmlformats.org/officeDocument/2006/customXml" ds:itemID="{43c83142-cc48-4987-9f07-53297c8ed1eb}">
  <ds:schemaRefs/>
</ds:datastoreItem>
</file>

<file path=customXml/itemProps24.xml><?xml version="1.0" encoding="utf-8"?>
<ds:datastoreItem xmlns:ds="http://schemas.openxmlformats.org/officeDocument/2006/customXml" ds:itemID="{186a809b-641c-4dd6-b50b-622d9d095b1c}">
  <ds:schemaRefs/>
</ds:datastoreItem>
</file>

<file path=customXml/itemProps25.xml><?xml version="1.0" encoding="utf-8"?>
<ds:datastoreItem xmlns:ds="http://schemas.openxmlformats.org/officeDocument/2006/customXml" ds:itemID="{90201967-4dea-4645-95f0-54a914bbc889}">
  <ds:schemaRefs/>
</ds:datastoreItem>
</file>

<file path=customXml/itemProps26.xml><?xml version="1.0" encoding="utf-8"?>
<ds:datastoreItem xmlns:ds="http://schemas.openxmlformats.org/officeDocument/2006/customXml" ds:itemID="{0d54d69a-bb93-4dcc-a703-005fbc93fa22}">
  <ds:schemaRefs/>
</ds:datastoreItem>
</file>

<file path=customXml/itemProps27.xml><?xml version="1.0" encoding="utf-8"?>
<ds:datastoreItem xmlns:ds="http://schemas.openxmlformats.org/officeDocument/2006/customXml" ds:itemID="{887e0cba-4c21-4b5e-b632-e61a33bdbd07}">
  <ds:schemaRefs/>
</ds:datastoreItem>
</file>

<file path=customXml/itemProps28.xml><?xml version="1.0" encoding="utf-8"?>
<ds:datastoreItem xmlns:ds="http://schemas.openxmlformats.org/officeDocument/2006/customXml" ds:itemID="{eb642b4d-5a60-48ae-85c2-9bc9848c2068}">
  <ds:schemaRefs/>
</ds:datastoreItem>
</file>

<file path=customXml/itemProps29.xml><?xml version="1.0" encoding="utf-8"?>
<ds:datastoreItem xmlns:ds="http://schemas.openxmlformats.org/officeDocument/2006/customXml" ds:itemID="{9a5a051f-b2cf-4eb2-b24b-6589ee4c6b9d}">
  <ds:schemaRefs/>
</ds:datastoreItem>
</file>

<file path=customXml/itemProps3.xml><?xml version="1.0" encoding="utf-8"?>
<ds:datastoreItem xmlns:ds="http://schemas.openxmlformats.org/officeDocument/2006/customXml" ds:itemID="{5a84b44b-0eee-4a56-8b9c-00d5c7ad1062}">
  <ds:schemaRefs/>
</ds:datastoreItem>
</file>

<file path=customXml/itemProps30.xml><?xml version="1.0" encoding="utf-8"?>
<ds:datastoreItem xmlns:ds="http://schemas.openxmlformats.org/officeDocument/2006/customXml" ds:itemID="{74942f7f-1610-4690-aa65-f7afad8bb7c4}">
  <ds:schemaRefs/>
</ds:datastoreItem>
</file>

<file path=customXml/itemProps31.xml><?xml version="1.0" encoding="utf-8"?>
<ds:datastoreItem xmlns:ds="http://schemas.openxmlformats.org/officeDocument/2006/customXml" ds:itemID="{cd6ed1fc-84da-4dcd-a565-b3f4a2f3ec7c}">
  <ds:schemaRefs/>
</ds:datastoreItem>
</file>

<file path=customXml/itemProps32.xml><?xml version="1.0" encoding="utf-8"?>
<ds:datastoreItem xmlns:ds="http://schemas.openxmlformats.org/officeDocument/2006/customXml" ds:itemID="{3d2c71cd-87fd-44f4-be3b-2421c9627b2d}">
  <ds:schemaRefs/>
</ds:datastoreItem>
</file>

<file path=customXml/itemProps33.xml><?xml version="1.0" encoding="utf-8"?>
<ds:datastoreItem xmlns:ds="http://schemas.openxmlformats.org/officeDocument/2006/customXml" ds:itemID="{f2a0cfab-8c81-4682-b545-4d9d923556f5}">
  <ds:schemaRefs/>
</ds:datastoreItem>
</file>

<file path=customXml/itemProps34.xml><?xml version="1.0" encoding="utf-8"?>
<ds:datastoreItem xmlns:ds="http://schemas.openxmlformats.org/officeDocument/2006/customXml" ds:itemID="{91593efc-c6be-4eb2-a7b2-4bc8184fe606}">
  <ds:schemaRefs/>
</ds:datastoreItem>
</file>

<file path=customXml/itemProps35.xml><?xml version="1.0" encoding="utf-8"?>
<ds:datastoreItem xmlns:ds="http://schemas.openxmlformats.org/officeDocument/2006/customXml" ds:itemID="{2ecccac2-0469-4f9f-b5da-02521dd97112}">
  <ds:schemaRefs/>
</ds:datastoreItem>
</file>

<file path=customXml/itemProps36.xml><?xml version="1.0" encoding="utf-8"?>
<ds:datastoreItem xmlns:ds="http://schemas.openxmlformats.org/officeDocument/2006/customXml" ds:itemID="{e33a7b77-f04e-4567-b539-963264752879}">
  <ds:schemaRefs/>
</ds:datastoreItem>
</file>

<file path=customXml/itemProps37.xml><?xml version="1.0" encoding="utf-8"?>
<ds:datastoreItem xmlns:ds="http://schemas.openxmlformats.org/officeDocument/2006/customXml" ds:itemID="{98d6ea47-27a9-425a-9a0d-811e6b148c31}">
  <ds:schemaRefs/>
</ds:datastoreItem>
</file>

<file path=customXml/itemProps38.xml><?xml version="1.0" encoding="utf-8"?>
<ds:datastoreItem xmlns:ds="http://schemas.openxmlformats.org/officeDocument/2006/customXml" ds:itemID="{591e2658-2ab8-40c5-b039-37993901be19}">
  <ds:schemaRefs/>
</ds:datastoreItem>
</file>

<file path=customXml/itemProps39.xml><?xml version="1.0" encoding="utf-8"?>
<ds:datastoreItem xmlns:ds="http://schemas.openxmlformats.org/officeDocument/2006/customXml" ds:itemID="{1fdf3762-dd9b-4501-9451-dd90c7341da0}">
  <ds:schemaRefs/>
</ds:datastoreItem>
</file>

<file path=customXml/itemProps4.xml><?xml version="1.0" encoding="utf-8"?>
<ds:datastoreItem xmlns:ds="http://schemas.openxmlformats.org/officeDocument/2006/customXml" ds:itemID="{0d4c861e-3d4c-4e23-a30a-bdaed724d720}">
  <ds:schemaRefs/>
</ds:datastoreItem>
</file>

<file path=customXml/itemProps40.xml><?xml version="1.0" encoding="utf-8"?>
<ds:datastoreItem xmlns:ds="http://schemas.openxmlformats.org/officeDocument/2006/customXml" ds:itemID="{456e46ce-c4ee-42d4-be2b-c17f9a4c2452}">
  <ds:schemaRefs/>
</ds:datastoreItem>
</file>

<file path=customXml/itemProps41.xml><?xml version="1.0" encoding="utf-8"?>
<ds:datastoreItem xmlns:ds="http://schemas.openxmlformats.org/officeDocument/2006/customXml" ds:itemID="{4242059e-1aeb-428d-815e-60a7af6bcbc2}">
  <ds:schemaRefs/>
</ds:datastoreItem>
</file>

<file path=customXml/itemProps42.xml><?xml version="1.0" encoding="utf-8"?>
<ds:datastoreItem xmlns:ds="http://schemas.openxmlformats.org/officeDocument/2006/customXml" ds:itemID="{7005e964-4601-4eab-897e-5e2027a6a95f}">
  <ds:schemaRefs/>
</ds:datastoreItem>
</file>

<file path=customXml/itemProps43.xml><?xml version="1.0" encoding="utf-8"?>
<ds:datastoreItem xmlns:ds="http://schemas.openxmlformats.org/officeDocument/2006/customXml" ds:itemID="{3d5d7578-8c77-442a-a2e6-2b928f4a64c9}">
  <ds:schemaRefs/>
</ds:datastoreItem>
</file>

<file path=customXml/itemProps44.xml><?xml version="1.0" encoding="utf-8"?>
<ds:datastoreItem xmlns:ds="http://schemas.openxmlformats.org/officeDocument/2006/customXml" ds:itemID="{afa9e95b-b861-43e0-b314-6b27bfa436e8}">
  <ds:schemaRefs/>
</ds:datastoreItem>
</file>

<file path=customXml/itemProps45.xml><?xml version="1.0" encoding="utf-8"?>
<ds:datastoreItem xmlns:ds="http://schemas.openxmlformats.org/officeDocument/2006/customXml" ds:itemID="{6f4d86d1-47ed-4f4c-8297-f2bebd196a44}">
  <ds:schemaRefs/>
</ds:datastoreItem>
</file>

<file path=customXml/itemProps46.xml><?xml version="1.0" encoding="utf-8"?>
<ds:datastoreItem xmlns:ds="http://schemas.openxmlformats.org/officeDocument/2006/customXml" ds:itemID="{d3650400-1f98-4879-a316-53d6f984164f}">
  <ds:schemaRefs/>
</ds:datastoreItem>
</file>

<file path=customXml/itemProps47.xml><?xml version="1.0" encoding="utf-8"?>
<ds:datastoreItem xmlns:ds="http://schemas.openxmlformats.org/officeDocument/2006/customXml" ds:itemID="{dea3c444-fd10-4f3d-816e-6500c1916a7a}">
  <ds:schemaRefs/>
</ds:datastoreItem>
</file>

<file path=customXml/itemProps48.xml><?xml version="1.0" encoding="utf-8"?>
<ds:datastoreItem xmlns:ds="http://schemas.openxmlformats.org/officeDocument/2006/customXml" ds:itemID="{06fe109c-d562-48e1-b688-6c88efc60135}">
  <ds:schemaRefs/>
</ds:datastoreItem>
</file>

<file path=customXml/itemProps49.xml><?xml version="1.0" encoding="utf-8"?>
<ds:datastoreItem xmlns:ds="http://schemas.openxmlformats.org/officeDocument/2006/customXml" ds:itemID="{a74718cf-d050-4aff-9ea0-d8036519c78e}">
  <ds:schemaRefs/>
</ds:datastoreItem>
</file>

<file path=customXml/itemProps5.xml><?xml version="1.0" encoding="utf-8"?>
<ds:datastoreItem xmlns:ds="http://schemas.openxmlformats.org/officeDocument/2006/customXml" ds:itemID="{702472ab-f5de-4e36-8538-59d7b009a2c6}">
  <ds:schemaRefs/>
</ds:datastoreItem>
</file>

<file path=customXml/itemProps50.xml><?xml version="1.0" encoding="utf-8"?>
<ds:datastoreItem xmlns:ds="http://schemas.openxmlformats.org/officeDocument/2006/customXml" ds:itemID="{3b8aa517-674d-4cd6-a483-52260958d033}">
  <ds:schemaRefs/>
</ds:datastoreItem>
</file>

<file path=customXml/itemProps51.xml><?xml version="1.0" encoding="utf-8"?>
<ds:datastoreItem xmlns:ds="http://schemas.openxmlformats.org/officeDocument/2006/customXml" ds:itemID="{4db4d434-4801-4887-b326-b4abccc4b126}">
  <ds:schemaRefs/>
</ds:datastoreItem>
</file>

<file path=customXml/itemProps6.xml><?xml version="1.0" encoding="utf-8"?>
<ds:datastoreItem xmlns:ds="http://schemas.openxmlformats.org/officeDocument/2006/customXml" ds:itemID="{f34e477b-afef-4a22-8f20-672963fd3f73}">
  <ds:schemaRefs/>
</ds:datastoreItem>
</file>

<file path=customXml/itemProps7.xml><?xml version="1.0" encoding="utf-8"?>
<ds:datastoreItem xmlns:ds="http://schemas.openxmlformats.org/officeDocument/2006/customXml" ds:itemID="{b9c773e1-7428-46c9-8209-dca34734ed31}">
  <ds:schemaRefs/>
</ds:datastoreItem>
</file>

<file path=customXml/itemProps8.xml><?xml version="1.0" encoding="utf-8"?>
<ds:datastoreItem xmlns:ds="http://schemas.openxmlformats.org/officeDocument/2006/customXml" ds:itemID="{4c03d8bd-86ee-4d34-97f8-9f2e57973b54}">
  <ds:schemaRefs/>
</ds:datastoreItem>
</file>

<file path=customXml/itemProps9.xml><?xml version="1.0" encoding="utf-8"?>
<ds:datastoreItem xmlns:ds="http://schemas.openxmlformats.org/officeDocument/2006/customXml" ds:itemID="{710abb13-a151-41bd-bd4e-72775957902f}">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Office_11.8.2.8808_F1E327BC-269C-435d-A152-05C5408002CA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2022-03-04T14:57:00Z</dcterms:created>
  <dc:creator>Administrator</dc:creator>
  <cp:lastModifiedBy>Administrator</cp:lastModifiedBy>
  <dcterms:modified xsi:type="dcterms:W3CDTF">2022-03-04T07:13:58Z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